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9A6329" w:rsidRDefault="00BD2BAF" w:rsidP="002740E0">
      <w:pPr>
        <w:pStyle w:val="Nzev"/>
        <w:spacing w:before="0" w:afterLines="200" w:after="480"/>
        <w:rPr>
          <w:lang w:val="cs-CZ"/>
        </w:rPr>
      </w:pPr>
      <w:r w:rsidRPr="009A6329">
        <w:rPr>
          <w:lang w:val="cs-CZ"/>
        </w:rPr>
        <w:t>Tisková zpráva</w:t>
      </w:r>
    </w:p>
    <w:p w:rsidR="00C06D81" w:rsidRPr="009A6329" w:rsidRDefault="00BD2BAF" w:rsidP="00F709C3">
      <w:pPr>
        <w:pStyle w:val="Nadpis1"/>
        <w:spacing w:after="240"/>
        <w:rPr>
          <w:lang w:val="cs-CZ"/>
        </w:rPr>
      </w:pPr>
      <w:r w:rsidRPr="009A6329">
        <w:rPr>
          <w:lang w:val="cs-CZ"/>
        </w:rPr>
        <w:t xml:space="preserve">Společnost </w:t>
      </w:r>
      <w:r w:rsidR="00585C41" w:rsidRPr="009A6329">
        <w:rPr>
          <w:lang w:val="cs-CZ"/>
        </w:rPr>
        <w:t xml:space="preserve">Koenig &amp; Bauer </w:t>
      </w:r>
      <w:r w:rsidRPr="009A6329">
        <w:rPr>
          <w:lang w:val="cs-CZ"/>
        </w:rPr>
        <w:t>obsáhle informuje o digitální transformaci a</w:t>
      </w:r>
      <w:r w:rsidR="00585C41" w:rsidRPr="009A6329">
        <w:rPr>
          <w:lang w:val="cs-CZ"/>
        </w:rPr>
        <w:t xml:space="preserve"> Connected Services</w:t>
      </w:r>
      <w:r w:rsidR="00C177F8" w:rsidRPr="009A6329">
        <w:rPr>
          <w:lang w:val="cs-CZ"/>
        </w:rPr>
        <w:t xml:space="preserve"> </w:t>
      </w:r>
      <w:r w:rsidR="008F5CDA" w:rsidRPr="009A6329">
        <w:rPr>
          <w:lang w:val="cs-CZ"/>
        </w:rPr>
        <w:t>(</w:t>
      </w:r>
      <w:r w:rsidR="00C177F8" w:rsidRPr="009A6329">
        <w:rPr>
          <w:lang w:val="cs-CZ"/>
        </w:rPr>
        <w:t>2/3</w:t>
      </w:r>
      <w:r w:rsidR="008F5CDA" w:rsidRPr="009A6329">
        <w:rPr>
          <w:lang w:val="cs-CZ"/>
        </w:rPr>
        <w:t>)</w:t>
      </w:r>
    </w:p>
    <w:p w:rsidR="00C06D81" w:rsidRPr="009A6329" w:rsidRDefault="00BD2BAF" w:rsidP="00916BFB">
      <w:pPr>
        <w:pStyle w:val="Podtitul"/>
        <w:spacing w:after="240"/>
        <w:rPr>
          <w:rStyle w:val="PodtitulChar"/>
          <w:lang w:val="cs-CZ"/>
        </w:rPr>
      </w:pPr>
      <w:r w:rsidRPr="009A6329">
        <w:rPr>
          <w:rStyle w:val="PodtitulChar"/>
          <w:lang w:val="cs-CZ"/>
        </w:rPr>
        <w:t>Dny otevřených dveří</w:t>
      </w:r>
      <w:r w:rsidR="00B26C45" w:rsidRPr="009A6329">
        <w:rPr>
          <w:rStyle w:val="PodtitulChar"/>
          <w:lang w:val="cs-CZ"/>
        </w:rPr>
        <w:t>: Commercial Printing &amp; Connected Services</w:t>
      </w:r>
    </w:p>
    <w:p w:rsidR="00584EAD" w:rsidRPr="009A6329" w:rsidRDefault="00584EAD" w:rsidP="00C06D81">
      <w:pPr>
        <w:pStyle w:val="Aufzhlung"/>
        <w:numPr>
          <w:ilvl w:val="0"/>
          <w:numId w:val="0"/>
        </w:numPr>
        <w:spacing w:after="240"/>
        <w:ind w:left="340" w:hanging="340"/>
        <w:rPr>
          <w:lang w:val="cs-CZ"/>
        </w:rPr>
      </w:pPr>
    </w:p>
    <w:p w:rsidR="00295837" w:rsidRPr="009A6329" w:rsidRDefault="00BD2BAF" w:rsidP="00295837">
      <w:pPr>
        <w:pStyle w:val="Aufzhlung"/>
        <w:spacing w:after="240"/>
        <w:rPr>
          <w:lang w:val="cs-CZ"/>
        </w:rPr>
      </w:pPr>
      <w:r w:rsidRPr="009A6329">
        <w:rPr>
          <w:lang w:val="cs-CZ"/>
        </w:rPr>
        <w:t>Průběžná správa výrobního procesu</w:t>
      </w:r>
      <w:r w:rsidR="007E35AD">
        <w:rPr>
          <w:lang w:val="cs-CZ"/>
        </w:rPr>
        <w:t xml:space="preserve"> tiskárny</w:t>
      </w:r>
      <w:r w:rsidRPr="009A6329">
        <w:rPr>
          <w:lang w:val="cs-CZ"/>
        </w:rPr>
        <w:t xml:space="preserve"> v praxi</w:t>
      </w:r>
    </w:p>
    <w:p w:rsidR="00295837" w:rsidRPr="009A6329" w:rsidRDefault="00BD2BAF" w:rsidP="00585C41">
      <w:pPr>
        <w:pStyle w:val="Aufzhlung"/>
        <w:spacing w:after="240"/>
        <w:rPr>
          <w:lang w:val="cs-CZ"/>
        </w:rPr>
      </w:pPr>
      <w:r w:rsidRPr="009A6329">
        <w:rPr>
          <w:lang w:val="cs-CZ"/>
        </w:rPr>
        <w:t>Autonomní tisk s</w:t>
      </w:r>
      <w:r w:rsidR="00B26C45" w:rsidRPr="009A6329">
        <w:rPr>
          <w:lang w:val="cs-CZ"/>
        </w:rPr>
        <w:t xml:space="preserve"> AutoRun</w:t>
      </w:r>
    </w:p>
    <w:p w:rsidR="00585C41" w:rsidRPr="009A6329" w:rsidRDefault="00BD2BAF" w:rsidP="00585C41">
      <w:pPr>
        <w:pStyle w:val="Aufzhlung"/>
        <w:spacing w:after="240"/>
        <w:rPr>
          <w:lang w:val="cs-CZ"/>
        </w:rPr>
      </w:pPr>
      <w:r w:rsidRPr="009A6329">
        <w:rPr>
          <w:lang w:val="cs-CZ"/>
        </w:rPr>
        <w:t>Letmá výměna zakázek s</w:t>
      </w:r>
      <w:r w:rsidR="00295837" w:rsidRPr="009A6329">
        <w:rPr>
          <w:lang w:val="cs-CZ"/>
        </w:rPr>
        <w:t xml:space="preserve"> FlyingJobChange</w:t>
      </w:r>
    </w:p>
    <w:p w:rsidR="00295837" w:rsidRPr="009A6329" w:rsidRDefault="00BD2BAF" w:rsidP="00585C41">
      <w:pPr>
        <w:pStyle w:val="Aufzhlung"/>
        <w:spacing w:after="240"/>
        <w:rPr>
          <w:lang w:val="cs-CZ"/>
        </w:rPr>
      </w:pPr>
      <w:r w:rsidRPr="009A6329">
        <w:rPr>
          <w:lang w:val="cs-CZ"/>
        </w:rPr>
        <w:t>Řezání a skládání</w:t>
      </w:r>
      <w:r w:rsidR="00295837" w:rsidRPr="009A6329">
        <w:rPr>
          <w:lang w:val="cs-CZ"/>
        </w:rPr>
        <w:t xml:space="preserve"> live</w:t>
      </w:r>
    </w:p>
    <w:p w:rsidR="00295837" w:rsidRPr="009A6329" w:rsidRDefault="00295837" w:rsidP="00585C41">
      <w:pPr>
        <w:pStyle w:val="Aufzhlung"/>
        <w:spacing w:after="240"/>
        <w:rPr>
          <w:lang w:val="cs-CZ"/>
        </w:rPr>
      </w:pPr>
      <w:r w:rsidRPr="009A6329">
        <w:rPr>
          <w:lang w:val="cs-CZ"/>
        </w:rPr>
        <w:t xml:space="preserve">Breakout-Sessions: </w:t>
      </w:r>
      <w:r w:rsidR="00BD2BAF" w:rsidRPr="009A6329">
        <w:rPr>
          <w:lang w:val="cs-CZ"/>
        </w:rPr>
        <w:t>vysoko</w:t>
      </w:r>
      <w:r w:rsidR="009A6329">
        <w:rPr>
          <w:lang w:val="cs-CZ"/>
        </w:rPr>
        <w:t>kapacitní</w:t>
      </w:r>
      <w:r w:rsidR="00BD2BAF" w:rsidRPr="009A6329">
        <w:rPr>
          <w:lang w:val="cs-CZ"/>
        </w:rPr>
        <w:t xml:space="preserve"> akcidenční tisk a výroba etiket</w:t>
      </w:r>
    </w:p>
    <w:p w:rsidR="00584EAD" w:rsidRPr="009A6329" w:rsidRDefault="00F709C3" w:rsidP="00584EAD">
      <w:pPr>
        <w:spacing w:after="240"/>
        <w:rPr>
          <w:lang w:val="cs-CZ"/>
        </w:rPr>
      </w:pPr>
      <w:r w:rsidRPr="009A6329">
        <w:rPr>
          <w:lang w:val="cs-CZ"/>
        </w:rPr>
        <w:t>R</w:t>
      </w:r>
      <w:r w:rsidR="00540153" w:rsidRPr="009A6329">
        <w:rPr>
          <w:lang w:val="cs-CZ"/>
        </w:rPr>
        <w:t>adebeul, 23</w:t>
      </w:r>
      <w:r w:rsidR="00C06D81" w:rsidRPr="009A6329">
        <w:rPr>
          <w:lang w:val="cs-CZ"/>
        </w:rPr>
        <w:t xml:space="preserve">. </w:t>
      </w:r>
      <w:r w:rsidR="00BD2BAF" w:rsidRPr="009A6329">
        <w:rPr>
          <w:lang w:val="cs-CZ"/>
        </w:rPr>
        <w:t>května</w:t>
      </w:r>
      <w:r w:rsidR="00C06D81" w:rsidRPr="009A6329">
        <w:rPr>
          <w:lang w:val="cs-CZ"/>
        </w:rPr>
        <w:t xml:space="preserve"> 2019</w:t>
      </w:r>
      <w:r w:rsidR="00584EAD" w:rsidRPr="009A6329">
        <w:rPr>
          <w:lang w:val="cs-CZ"/>
        </w:rPr>
        <w:br/>
      </w:r>
      <w:r w:rsidR="001E6626">
        <w:rPr>
          <w:lang w:val="cs-CZ"/>
        </w:rPr>
        <w:t xml:space="preserve">Ve dnech </w:t>
      </w:r>
      <w:r w:rsidR="00585C41" w:rsidRPr="009A6329">
        <w:rPr>
          <w:lang w:val="cs-CZ"/>
        </w:rPr>
        <w:t xml:space="preserve">16. </w:t>
      </w:r>
      <w:r w:rsidR="00BD2BAF" w:rsidRPr="009A6329">
        <w:rPr>
          <w:lang w:val="cs-CZ"/>
        </w:rPr>
        <w:t>a</w:t>
      </w:r>
      <w:r w:rsidR="00585C41" w:rsidRPr="009A6329">
        <w:rPr>
          <w:lang w:val="cs-CZ"/>
        </w:rPr>
        <w:t xml:space="preserve"> 17. </w:t>
      </w:r>
      <w:r w:rsidR="00BD2BAF" w:rsidRPr="009A6329">
        <w:rPr>
          <w:lang w:val="cs-CZ"/>
        </w:rPr>
        <w:t xml:space="preserve">května </w:t>
      </w:r>
      <w:r w:rsidR="001E6626">
        <w:rPr>
          <w:lang w:val="cs-CZ"/>
        </w:rPr>
        <w:t xml:space="preserve">informovala </w:t>
      </w:r>
      <w:r w:rsidR="00BD2BAF" w:rsidRPr="009A6329">
        <w:rPr>
          <w:lang w:val="cs-CZ"/>
        </w:rPr>
        <w:t xml:space="preserve">společnost </w:t>
      </w:r>
      <w:r w:rsidR="00735A76" w:rsidRPr="009A6329">
        <w:rPr>
          <w:lang w:val="cs-CZ"/>
        </w:rPr>
        <w:t>Koenig &amp; Bauer</w:t>
      </w:r>
      <w:r w:rsidR="00BD2BAF" w:rsidRPr="009A6329">
        <w:rPr>
          <w:lang w:val="cs-CZ"/>
        </w:rPr>
        <w:t xml:space="preserve"> </w:t>
      </w:r>
      <w:r w:rsidR="000B589A" w:rsidRPr="009A6329">
        <w:rPr>
          <w:lang w:val="cs-CZ"/>
        </w:rPr>
        <w:t>ob</w:t>
      </w:r>
      <w:r w:rsidR="001E6626">
        <w:rPr>
          <w:lang w:val="cs-CZ"/>
        </w:rPr>
        <w:t>šírně</w:t>
      </w:r>
      <w:r w:rsidR="00BD2BAF" w:rsidRPr="009A6329">
        <w:rPr>
          <w:lang w:val="cs-CZ"/>
        </w:rPr>
        <w:t xml:space="preserve"> odborníky ze všech koutů světa </w:t>
      </w:r>
      <w:r w:rsidR="000B589A" w:rsidRPr="009A6329">
        <w:rPr>
          <w:lang w:val="cs-CZ"/>
        </w:rPr>
        <w:t>o digitální transformaci a službách založených na datech v akcidenčním tisku pod heslem</w:t>
      </w:r>
      <w:r w:rsidR="00735A76" w:rsidRPr="009A6329">
        <w:rPr>
          <w:lang w:val="cs-CZ"/>
        </w:rPr>
        <w:t xml:space="preserve"> „Koenig &amp; Bauer 4.0 – Commercial Printing &amp; Connected Services“.</w:t>
      </w:r>
    </w:p>
    <w:p w:rsidR="00C06D81" w:rsidRPr="009A6329" w:rsidRDefault="000B589A" w:rsidP="00C06D81">
      <w:pPr>
        <w:spacing w:after="240"/>
        <w:rPr>
          <w:lang w:val="cs-CZ"/>
        </w:rPr>
      </w:pPr>
      <w:r w:rsidRPr="009A6329">
        <w:rPr>
          <w:lang w:val="cs-CZ"/>
        </w:rPr>
        <w:t xml:space="preserve">Akce byla zahájena tiskem na stroji Rapida 76 (k tomu také tisková zpráva </w:t>
      </w:r>
      <w:r w:rsidR="00B67DA8" w:rsidRPr="009A6329">
        <w:rPr>
          <w:lang w:val="cs-CZ"/>
        </w:rPr>
        <w:t>031</w:t>
      </w:r>
      <w:r w:rsidR="00735A76" w:rsidRPr="009A6329">
        <w:rPr>
          <w:lang w:val="cs-CZ"/>
        </w:rPr>
        <w:t xml:space="preserve">/2019). </w:t>
      </w:r>
      <w:r w:rsidRPr="009A6329">
        <w:rPr>
          <w:lang w:val="cs-CZ"/>
        </w:rPr>
        <w:t xml:space="preserve">Probíhala zde produkce zakázky </w:t>
      </w:r>
      <w:r w:rsidR="00225683">
        <w:rPr>
          <w:lang w:val="cs-CZ"/>
        </w:rPr>
        <w:t>pomocí</w:t>
      </w:r>
      <w:r w:rsidRPr="009A6329">
        <w:rPr>
          <w:lang w:val="cs-CZ"/>
        </w:rPr>
        <w:t xml:space="preserve"> technologi</w:t>
      </w:r>
      <w:r w:rsidR="00225683">
        <w:rPr>
          <w:lang w:val="cs-CZ"/>
        </w:rPr>
        <w:t>e</w:t>
      </w:r>
      <w:r w:rsidRPr="009A6329">
        <w:rPr>
          <w:lang w:val="cs-CZ"/>
        </w:rPr>
        <w:t xml:space="preserve"> </w:t>
      </w:r>
      <w:r w:rsidR="00735A76" w:rsidRPr="009A6329">
        <w:rPr>
          <w:lang w:val="cs-CZ"/>
        </w:rPr>
        <w:t>LED-UV</w:t>
      </w:r>
      <w:r w:rsidRPr="009A6329">
        <w:rPr>
          <w:lang w:val="cs-CZ"/>
        </w:rPr>
        <w:t xml:space="preserve"> a bylo předvedeno, že akcidenční tisk nejsou jen produkce 4/4</w:t>
      </w:r>
      <w:r w:rsidR="00735A76" w:rsidRPr="009A6329">
        <w:rPr>
          <w:lang w:val="cs-CZ"/>
        </w:rPr>
        <w:t xml:space="preserve">. </w:t>
      </w:r>
      <w:r w:rsidR="00735A76" w:rsidRPr="009A6329">
        <w:rPr>
          <w:i/>
          <w:lang w:val="cs-CZ"/>
        </w:rPr>
        <w:t>Dirk Winker</w:t>
      </w:r>
      <w:r w:rsidR="00735A76" w:rsidRPr="009A6329">
        <w:rPr>
          <w:lang w:val="cs-CZ"/>
        </w:rPr>
        <w:t xml:space="preserve">, </w:t>
      </w:r>
      <w:r w:rsidR="009A6329" w:rsidRPr="009A6329">
        <w:rPr>
          <w:lang w:val="cs-CZ"/>
        </w:rPr>
        <w:t>v</w:t>
      </w:r>
      <w:r w:rsidRPr="009A6329">
        <w:rPr>
          <w:lang w:val="cs-CZ"/>
        </w:rPr>
        <w:t>edoucí oddělení technologií u společnosti</w:t>
      </w:r>
      <w:r w:rsidR="00735A76" w:rsidRPr="009A6329">
        <w:rPr>
          <w:lang w:val="cs-CZ"/>
        </w:rPr>
        <w:t xml:space="preserve"> Koenig &amp; Bauer Sheetfed, </w:t>
      </w:r>
      <w:r w:rsidR="009A6329" w:rsidRPr="009A6329">
        <w:rPr>
          <w:lang w:val="cs-CZ"/>
        </w:rPr>
        <w:t>využil tuto možnost k představení výhod technologie</w:t>
      </w:r>
      <w:r w:rsidR="00735A76" w:rsidRPr="009A6329">
        <w:rPr>
          <w:lang w:val="cs-CZ"/>
        </w:rPr>
        <w:t xml:space="preserve"> LED-UV</w:t>
      </w:r>
      <w:r w:rsidR="009A6329" w:rsidRPr="009A6329">
        <w:rPr>
          <w:lang w:val="cs-CZ"/>
        </w:rPr>
        <w:t xml:space="preserve"> pro akcidenční tisk</w:t>
      </w:r>
      <w:r w:rsidR="00735A76" w:rsidRPr="009A6329">
        <w:rPr>
          <w:lang w:val="cs-CZ"/>
        </w:rPr>
        <w:t xml:space="preserve">: </w:t>
      </w:r>
      <w:r w:rsidR="009A6329" w:rsidRPr="009A6329">
        <w:rPr>
          <w:lang w:val="cs-CZ"/>
        </w:rPr>
        <w:t>trvale nejvyšší kvalita tisku</w:t>
      </w:r>
      <w:r w:rsidR="00735A76" w:rsidRPr="009A6329">
        <w:rPr>
          <w:lang w:val="cs-CZ"/>
        </w:rPr>
        <w:t xml:space="preserve">, </w:t>
      </w:r>
      <w:r w:rsidR="009A6329" w:rsidRPr="009A6329">
        <w:rPr>
          <w:lang w:val="cs-CZ"/>
        </w:rPr>
        <w:t>větší rozmanitost palety potiskovaných materiálů, rychlé další zpracování a v neposlední řadě i atraktivní příspěvek k ochraně životního prostředí</w:t>
      </w:r>
      <w:r w:rsidR="00585C41" w:rsidRPr="009A6329">
        <w:rPr>
          <w:lang w:val="cs-CZ"/>
        </w:rPr>
        <w:t>.</w:t>
      </w:r>
    </w:p>
    <w:p w:rsidR="00CE75ED" w:rsidRPr="005C68C7" w:rsidRDefault="009A6329" w:rsidP="00C06D81">
      <w:pPr>
        <w:spacing w:after="240"/>
        <w:rPr>
          <w:lang w:val="cs-CZ"/>
        </w:rPr>
      </w:pPr>
      <w:r w:rsidRPr="009A6329">
        <w:rPr>
          <w:rStyle w:val="tlid-translation"/>
          <w:lang w:val="cs-CZ"/>
        </w:rPr>
        <w:t>Aby bylo při obrovském portfoliu zakázek akcidenčního tisku</w:t>
      </w:r>
      <w:r>
        <w:rPr>
          <w:rStyle w:val="tlid-translation"/>
          <w:lang w:val="cs-CZ"/>
        </w:rPr>
        <w:t xml:space="preserve"> možné udržet přehled a nakonec vyrobit správný produkt </w:t>
      </w:r>
      <w:r w:rsidRPr="009A6329">
        <w:rPr>
          <w:rStyle w:val="tlid-translation"/>
          <w:lang w:val="cs-CZ"/>
        </w:rPr>
        <w:t>ve správném termínu</w:t>
      </w:r>
      <w:r w:rsidR="007E35AD">
        <w:rPr>
          <w:rStyle w:val="tlid-translation"/>
          <w:lang w:val="cs-CZ"/>
        </w:rPr>
        <w:t>,</w:t>
      </w:r>
      <w:r w:rsidRPr="009A6329">
        <w:rPr>
          <w:rStyle w:val="tlid-translation"/>
          <w:lang w:val="cs-CZ"/>
        </w:rPr>
        <w:t xml:space="preserve"> je n</w:t>
      </w:r>
      <w:r w:rsidR="007E35AD">
        <w:rPr>
          <w:rStyle w:val="tlid-translation"/>
          <w:lang w:val="cs-CZ"/>
        </w:rPr>
        <w:t>aprosto nez</w:t>
      </w:r>
      <w:r w:rsidRPr="009A6329">
        <w:rPr>
          <w:rStyle w:val="tlid-translation"/>
          <w:lang w:val="cs-CZ"/>
        </w:rPr>
        <w:t>bytn</w:t>
      </w:r>
      <w:r w:rsidR="007E35AD">
        <w:rPr>
          <w:rStyle w:val="tlid-translation"/>
          <w:lang w:val="cs-CZ"/>
        </w:rPr>
        <w:t xml:space="preserve">á průběžná správa výrobního procesu tiskárny s </w:t>
      </w:r>
      <w:r w:rsidR="00CE75ED" w:rsidRPr="009A6329">
        <w:rPr>
          <w:lang w:val="cs-CZ"/>
        </w:rPr>
        <w:t xml:space="preserve">MIS. </w:t>
      </w:r>
      <w:r w:rsidR="00CE75ED" w:rsidRPr="007E35AD">
        <w:rPr>
          <w:i/>
          <w:lang w:val="cs-CZ"/>
        </w:rPr>
        <w:t>Alexander Stern</w:t>
      </w:r>
      <w:r w:rsidR="00CE75ED" w:rsidRPr="007E35AD">
        <w:rPr>
          <w:lang w:val="cs-CZ"/>
        </w:rPr>
        <w:t xml:space="preserve">, </w:t>
      </w:r>
      <w:r w:rsidR="007E35AD" w:rsidRPr="007E35AD">
        <w:rPr>
          <w:lang w:val="cs-CZ"/>
        </w:rPr>
        <w:t>expert na w</w:t>
      </w:r>
      <w:r w:rsidR="00CE75ED" w:rsidRPr="007E35AD">
        <w:rPr>
          <w:lang w:val="cs-CZ"/>
        </w:rPr>
        <w:t>orkflow</w:t>
      </w:r>
      <w:r w:rsidR="007E35AD" w:rsidRPr="007E35AD">
        <w:rPr>
          <w:lang w:val="cs-CZ"/>
        </w:rPr>
        <w:t xml:space="preserve"> ve společnosti</w:t>
      </w:r>
      <w:r w:rsidR="00CE75ED" w:rsidRPr="007E35AD">
        <w:rPr>
          <w:lang w:val="cs-CZ"/>
        </w:rPr>
        <w:t xml:space="preserve"> Koenig &amp; Bauer, </w:t>
      </w:r>
      <w:r w:rsidR="007E35AD" w:rsidRPr="007E35AD">
        <w:rPr>
          <w:lang w:val="cs-CZ"/>
        </w:rPr>
        <w:t xml:space="preserve">představil z </w:t>
      </w:r>
      <w:r w:rsidR="007E35AD" w:rsidRPr="005C68C7">
        <w:rPr>
          <w:lang w:val="cs-CZ"/>
        </w:rPr>
        <w:t>pohledu produkce dva koncepty</w:t>
      </w:r>
      <w:r w:rsidR="0031278F" w:rsidRPr="005C68C7">
        <w:rPr>
          <w:lang w:val="cs-CZ"/>
        </w:rPr>
        <w:t>:</w:t>
      </w:r>
    </w:p>
    <w:p w:rsidR="00CE75ED" w:rsidRPr="005C68C7" w:rsidRDefault="007E35AD" w:rsidP="00CE75ED">
      <w:pPr>
        <w:pStyle w:val="Aufzhlung"/>
        <w:spacing w:after="240"/>
        <w:rPr>
          <w:lang w:val="cs-CZ"/>
        </w:rPr>
      </w:pPr>
      <w:r w:rsidRPr="005C68C7">
        <w:rPr>
          <w:lang w:val="cs-CZ"/>
        </w:rPr>
        <w:t>s</w:t>
      </w:r>
      <w:r w:rsidR="00CE75ED" w:rsidRPr="005C68C7">
        <w:rPr>
          <w:lang w:val="cs-CZ"/>
        </w:rPr>
        <w:t>tandardi</w:t>
      </w:r>
      <w:r w:rsidRPr="005C68C7">
        <w:rPr>
          <w:lang w:val="cs-CZ"/>
        </w:rPr>
        <w:t>zace a specializace na definované produkty</w:t>
      </w:r>
    </w:p>
    <w:p w:rsidR="00CE75ED" w:rsidRPr="005C68C7" w:rsidRDefault="007E35AD" w:rsidP="00CE75ED">
      <w:pPr>
        <w:pStyle w:val="Aufzhlung"/>
        <w:spacing w:after="240"/>
        <w:rPr>
          <w:lang w:val="cs-CZ"/>
        </w:rPr>
      </w:pPr>
      <w:r w:rsidRPr="005C68C7">
        <w:rPr>
          <w:lang w:val="cs-CZ"/>
        </w:rPr>
        <w:t>udržení variability produkce a vytvoření flexibilního systému správy, který zachová při vysoké komplexnosti efektivitu produkce</w:t>
      </w:r>
    </w:p>
    <w:p w:rsidR="00CE75ED" w:rsidRPr="005C68C7" w:rsidRDefault="007E35AD" w:rsidP="00CE75ED">
      <w:pPr>
        <w:spacing w:after="240"/>
        <w:rPr>
          <w:lang w:val="cs-CZ"/>
        </w:rPr>
      </w:pPr>
      <w:r w:rsidRPr="005C68C7">
        <w:rPr>
          <w:lang w:val="cs-CZ"/>
        </w:rPr>
        <w:t>Oba způsoby se osvěd</w:t>
      </w:r>
      <w:r w:rsidR="00225683">
        <w:rPr>
          <w:lang w:val="cs-CZ"/>
        </w:rPr>
        <w:t>č</w:t>
      </w:r>
      <w:r w:rsidRPr="005C68C7">
        <w:rPr>
          <w:lang w:val="cs-CZ"/>
        </w:rPr>
        <w:t>ily a nabízejí fungující podnikové modely pro budoucnost</w:t>
      </w:r>
      <w:r w:rsidR="00CE75ED" w:rsidRPr="005C68C7">
        <w:rPr>
          <w:lang w:val="cs-CZ"/>
        </w:rPr>
        <w:t>. Workflow</w:t>
      </w:r>
      <w:r w:rsidRPr="005C68C7">
        <w:rPr>
          <w:lang w:val="cs-CZ"/>
        </w:rPr>
        <w:t xml:space="preserve"> od společnosti</w:t>
      </w:r>
      <w:r w:rsidR="00CE75ED" w:rsidRPr="005C68C7">
        <w:rPr>
          <w:lang w:val="cs-CZ"/>
        </w:rPr>
        <w:t xml:space="preserve"> Koenig &amp; Bauer </w:t>
      </w:r>
      <w:r w:rsidRPr="005C68C7">
        <w:rPr>
          <w:lang w:val="cs-CZ"/>
        </w:rPr>
        <w:t>mapuje kompletní procesní řetězec a získávání přidané hodnoty</w:t>
      </w:r>
      <w:r w:rsidR="00CE75ED" w:rsidRPr="005C68C7">
        <w:rPr>
          <w:lang w:val="cs-CZ"/>
        </w:rPr>
        <w:t xml:space="preserve">. Optimus Dash </w:t>
      </w:r>
      <w:r w:rsidRPr="005C68C7">
        <w:rPr>
          <w:lang w:val="cs-CZ"/>
        </w:rPr>
        <w:t xml:space="preserve">řídí podnikové procesy </w:t>
      </w:r>
      <w:r w:rsidRPr="005C68C7">
        <w:rPr>
          <w:rStyle w:val="tlid-translation"/>
          <w:lang w:val="cs-CZ"/>
        </w:rPr>
        <w:t xml:space="preserve">v reálném čase a poskytuje potřebnou flexibilitu - od sledování </w:t>
      </w:r>
      <w:r w:rsidR="000F0273" w:rsidRPr="005C68C7">
        <w:rPr>
          <w:rStyle w:val="tlid-translation"/>
          <w:lang w:val="cs-CZ"/>
        </w:rPr>
        <w:t>zakázky</w:t>
      </w:r>
      <w:r w:rsidRPr="005C68C7">
        <w:rPr>
          <w:rStyle w:val="tlid-translation"/>
          <w:lang w:val="cs-CZ"/>
        </w:rPr>
        <w:t xml:space="preserve">, řízení výroby a řízení </w:t>
      </w:r>
      <w:r w:rsidR="00225683">
        <w:rPr>
          <w:rStyle w:val="tlid-translation"/>
          <w:lang w:val="cs-CZ"/>
        </w:rPr>
        <w:t>skladu</w:t>
      </w:r>
      <w:r w:rsidRPr="005C68C7">
        <w:rPr>
          <w:rStyle w:val="tlid-translation"/>
          <w:lang w:val="cs-CZ"/>
        </w:rPr>
        <w:t xml:space="preserve"> </w:t>
      </w:r>
      <w:r w:rsidR="000F0273" w:rsidRPr="005C68C7">
        <w:rPr>
          <w:rStyle w:val="tlid-translation"/>
          <w:lang w:val="cs-CZ"/>
        </w:rPr>
        <w:t>přes</w:t>
      </w:r>
      <w:r w:rsidRPr="005C68C7">
        <w:rPr>
          <w:rStyle w:val="tlid-translation"/>
          <w:lang w:val="cs-CZ"/>
        </w:rPr>
        <w:t xml:space="preserve"> správu prodeje, správ</w:t>
      </w:r>
      <w:r w:rsidR="000F0273" w:rsidRPr="005C68C7">
        <w:rPr>
          <w:rStyle w:val="tlid-translation"/>
          <w:lang w:val="cs-CZ"/>
        </w:rPr>
        <w:t>u externích služeb až po</w:t>
      </w:r>
      <w:r w:rsidRPr="005C68C7">
        <w:rPr>
          <w:rStyle w:val="tlid-translation"/>
          <w:lang w:val="cs-CZ"/>
        </w:rPr>
        <w:t xml:space="preserve"> rozhraní </w:t>
      </w:r>
      <w:r w:rsidR="005C68C7">
        <w:rPr>
          <w:rStyle w:val="tlid-translation"/>
          <w:lang w:val="cs-CZ"/>
        </w:rPr>
        <w:t>finančního účetnictví</w:t>
      </w:r>
      <w:r w:rsidRPr="005C68C7">
        <w:rPr>
          <w:rStyle w:val="tlid-translation"/>
          <w:lang w:val="cs-CZ"/>
        </w:rPr>
        <w:t xml:space="preserve"> a další.</w:t>
      </w:r>
      <w:r w:rsidR="00CE75ED" w:rsidRPr="005C68C7">
        <w:rPr>
          <w:lang w:val="cs-CZ"/>
        </w:rPr>
        <w:t xml:space="preserve"> </w:t>
      </w:r>
      <w:r w:rsidR="000F0273" w:rsidRPr="005C68C7">
        <w:rPr>
          <w:lang w:val="cs-CZ"/>
        </w:rPr>
        <w:t xml:space="preserve">Z těchto funkcí vyplývá celá řada výhod, </w:t>
      </w:r>
      <w:r w:rsidR="000F0273" w:rsidRPr="005C68C7">
        <w:rPr>
          <w:rStyle w:val="tlid-translation"/>
          <w:lang w:val="cs-CZ"/>
        </w:rPr>
        <w:t>jako je třeba dokonalá komunikace mezi všemi odděleními, štíhlé procesy, identifikace potenciálů pro optimalizaci a zaměření na náklady.</w:t>
      </w:r>
    </w:p>
    <w:p w:rsidR="00C06D81" w:rsidRPr="005C68C7" w:rsidRDefault="005C68C7" w:rsidP="00112DA7">
      <w:pPr>
        <w:pStyle w:val="Nadpis3"/>
        <w:spacing w:after="0"/>
        <w:rPr>
          <w:lang w:val="cs-CZ"/>
        </w:rPr>
      </w:pPr>
      <w:r>
        <w:rPr>
          <w:lang w:val="cs-CZ"/>
        </w:rPr>
        <w:lastRenderedPageBreak/>
        <w:t>Plně automatické</w:t>
      </w:r>
      <w:r w:rsidR="00CE75ED" w:rsidRPr="005C68C7">
        <w:rPr>
          <w:lang w:val="cs-CZ"/>
        </w:rPr>
        <w:t xml:space="preserve"> </w:t>
      </w:r>
      <w:r w:rsidR="00225683">
        <w:rPr>
          <w:lang w:val="cs-CZ"/>
        </w:rPr>
        <w:t>w</w:t>
      </w:r>
      <w:r w:rsidR="00CE75ED" w:rsidRPr="005C68C7">
        <w:rPr>
          <w:lang w:val="cs-CZ"/>
        </w:rPr>
        <w:t>orkflow</w:t>
      </w:r>
    </w:p>
    <w:p w:rsidR="00584EAD" w:rsidRPr="00327CC6" w:rsidRDefault="00225683" w:rsidP="00C06D81">
      <w:pPr>
        <w:spacing w:after="240"/>
        <w:rPr>
          <w:lang w:val="cs-CZ"/>
        </w:rPr>
      </w:pPr>
      <w:r>
        <w:rPr>
          <w:lang w:val="cs-CZ"/>
        </w:rPr>
        <w:t>T</w:t>
      </w:r>
      <w:r w:rsidR="005C68C7" w:rsidRPr="005C68C7">
        <w:rPr>
          <w:lang w:val="cs-CZ"/>
        </w:rPr>
        <w:t>ypick</w:t>
      </w:r>
      <w:r>
        <w:rPr>
          <w:lang w:val="cs-CZ"/>
        </w:rPr>
        <w:t>é</w:t>
      </w:r>
      <w:r w:rsidR="005C68C7" w:rsidRPr="005C68C7">
        <w:rPr>
          <w:lang w:val="cs-CZ"/>
        </w:rPr>
        <w:t xml:space="preserve"> zakázk</w:t>
      </w:r>
      <w:r>
        <w:rPr>
          <w:lang w:val="cs-CZ"/>
        </w:rPr>
        <w:t>y</w:t>
      </w:r>
      <w:r w:rsidR="005C68C7" w:rsidRPr="005C68C7">
        <w:rPr>
          <w:lang w:val="cs-CZ"/>
        </w:rPr>
        <w:t xml:space="preserve"> akcidenčního tisku </w:t>
      </w:r>
      <w:r>
        <w:rPr>
          <w:lang w:val="cs-CZ"/>
        </w:rPr>
        <w:t>p</w:t>
      </w:r>
      <w:r w:rsidRPr="005C68C7">
        <w:rPr>
          <w:lang w:val="cs-CZ"/>
        </w:rPr>
        <w:t xml:space="preserve">o založení </w:t>
      </w:r>
      <w:r w:rsidR="005C68C7" w:rsidRPr="005C68C7">
        <w:rPr>
          <w:lang w:val="cs-CZ"/>
        </w:rPr>
        <w:t xml:space="preserve">přešly do produkce na stroji </w:t>
      </w:r>
      <w:r w:rsidR="00CE75ED" w:rsidRPr="005C68C7">
        <w:rPr>
          <w:lang w:val="cs-CZ"/>
        </w:rPr>
        <w:t xml:space="preserve">Rapida 105 PRO </w:t>
      </w:r>
      <w:r w:rsidR="005C68C7">
        <w:rPr>
          <w:lang w:val="cs-CZ"/>
        </w:rPr>
        <w:t>se šesti barevníky a lakováním</w:t>
      </w:r>
      <w:r w:rsidR="00CE75ED" w:rsidRPr="005C68C7">
        <w:rPr>
          <w:lang w:val="cs-CZ"/>
        </w:rPr>
        <w:t xml:space="preserve">. </w:t>
      </w:r>
      <w:r w:rsidR="005C68C7">
        <w:rPr>
          <w:lang w:val="cs-CZ"/>
        </w:rPr>
        <w:t>Stroj je vybaven mimo jiné nakladačem</w:t>
      </w:r>
      <w:r w:rsidR="00CE75ED" w:rsidRPr="005C68C7">
        <w:rPr>
          <w:lang w:val="cs-CZ"/>
        </w:rPr>
        <w:t xml:space="preserve"> DriveTronic</w:t>
      </w:r>
      <w:r w:rsidR="005C68C7" w:rsidRPr="005C68C7">
        <w:rPr>
          <w:lang w:val="cs-CZ"/>
        </w:rPr>
        <w:t xml:space="preserve"> bez hnacího hřídele</w:t>
      </w:r>
      <w:r w:rsidR="00CE75ED" w:rsidRPr="005C68C7">
        <w:rPr>
          <w:lang w:val="cs-CZ"/>
        </w:rPr>
        <w:t xml:space="preserve">, </w:t>
      </w:r>
      <w:r w:rsidR="005C68C7">
        <w:rPr>
          <w:lang w:val="cs-CZ"/>
        </w:rPr>
        <w:t>systém</w:t>
      </w:r>
      <w:r w:rsidR="00E8390B">
        <w:rPr>
          <w:lang w:val="cs-CZ"/>
        </w:rPr>
        <w:t>em</w:t>
      </w:r>
      <w:r w:rsidR="005C68C7">
        <w:rPr>
          <w:lang w:val="cs-CZ"/>
        </w:rPr>
        <w:t xml:space="preserve"> souběžného mytí válců </w:t>
      </w:r>
      <w:r w:rsidR="00CE75ED" w:rsidRPr="005C68C7">
        <w:rPr>
          <w:lang w:val="cs-CZ"/>
        </w:rPr>
        <w:t xml:space="preserve">DriveTronic SRW, </w:t>
      </w:r>
      <w:r w:rsidR="005C68C7">
        <w:rPr>
          <w:lang w:val="cs-CZ"/>
        </w:rPr>
        <w:t xml:space="preserve">mycími systémy </w:t>
      </w:r>
      <w:r w:rsidR="00CE75ED" w:rsidRPr="005C68C7">
        <w:rPr>
          <w:lang w:val="cs-CZ"/>
        </w:rPr>
        <w:t>CleanTronic</w:t>
      </w:r>
      <w:r w:rsidR="00E8390B">
        <w:rPr>
          <w:lang w:val="cs-CZ"/>
        </w:rPr>
        <w:t xml:space="preserve"> a odpojitelnými barevníky</w:t>
      </w:r>
      <w:r w:rsidR="00CE75ED" w:rsidRPr="005C68C7">
        <w:rPr>
          <w:lang w:val="cs-CZ"/>
        </w:rPr>
        <w:t xml:space="preserve">. </w:t>
      </w:r>
      <w:r w:rsidR="00E8390B">
        <w:rPr>
          <w:lang w:val="cs-CZ"/>
        </w:rPr>
        <w:t>Tiskne kompletně autonomně v procesu</w:t>
      </w:r>
      <w:r w:rsidR="00CE75ED" w:rsidRPr="00E8390B">
        <w:rPr>
          <w:lang w:val="cs-CZ"/>
        </w:rPr>
        <w:t xml:space="preserve"> AutoRun, </w:t>
      </w:r>
      <w:r w:rsidR="00E8390B" w:rsidRPr="00E8390B">
        <w:rPr>
          <w:lang w:val="cs-CZ"/>
        </w:rPr>
        <w:t>což umožňuje obsluze pohodlně sledovat procesy tisku a tiskové přípravy bez manuálního zásahu</w:t>
      </w:r>
      <w:r w:rsidR="00CE75ED" w:rsidRPr="00E8390B">
        <w:rPr>
          <w:lang w:val="cs-CZ"/>
        </w:rPr>
        <w:t xml:space="preserve">. </w:t>
      </w:r>
      <w:r w:rsidR="00E8390B">
        <w:rPr>
          <w:lang w:val="cs-CZ"/>
        </w:rPr>
        <w:t>Po ukončení zakázky se proces tiskové přípravy spustí automaticky</w:t>
      </w:r>
      <w:r w:rsidR="00CE75ED" w:rsidRPr="00E8390B">
        <w:rPr>
          <w:lang w:val="cs-CZ"/>
        </w:rPr>
        <w:t xml:space="preserve">. </w:t>
      </w:r>
      <w:r w:rsidR="00E8390B">
        <w:rPr>
          <w:lang w:val="cs-CZ"/>
        </w:rPr>
        <w:t xml:space="preserve">Produkce následující zakázky začíná rovněž automaticky </w:t>
      </w:r>
      <w:r w:rsidR="00E8390B" w:rsidRPr="00327CC6">
        <w:rPr>
          <w:lang w:val="cs-CZ"/>
        </w:rPr>
        <w:t>po ukončení tiskové přípravy</w:t>
      </w:r>
      <w:r w:rsidR="00CE75ED" w:rsidRPr="00327CC6">
        <w:rPr>
          <w:lang w:val="cs-CZ"/>
        </w:rPr>
        <w:t xml:space="preserve">. </w:t>
      </w:r>
      <w:r w:rsidR="00E8390B" w:rsidRPr="00327CC6">
        <w:rPr>
          <w:lang w:val="cs-CZ"/>
        </w:rPr>
        <w:t xml:space="preserve">Jakmile měřicí technika automaticky uvolní „dobrý arch“, spustí </w:t>
      </w:r>
      <w:r w:rsidR="00CE75ED" w:rsidRPr="00327CC6">
        <w:rPr>
          <w:lang w:val="cs-CZ"/>
        </w:rPr>
        <w:t xml:space="preserve">Rapida 105 PRO </w:t>
      </w:r>
      <w:r w:rsidR="00E8390B" w:rsidRPr="00327CC6">
        <w:rPr>
          <w:lang w:val="cs-CZ"/>
        </w:rPr>
        <w:t>bez manuálního zásahu produkci následující zakázky</w:t>
      </w:r>
      <w:r w:rsidR="00CE75ED" w:rsidRPr="00327CC6">
        <w:rPr>
          <w:lang w:val="cs-CZ"/>
        </w:rPr>
        <w:t xml:space="preserve">. AutoRun </w:t>
      </w:r>
      <w:r w:rsidR="00E8390B" w:rsidRPr="00327CC6">
        <w:rPr>
          <w:lang w:val="cs-CZ"/>
        </w:rPr>
        <w:t>přitom nabízí následující výhody</w:t>
      </w:r>
      <w:r w:rsidR="00CE75ED" w:rsidRPr="00327CC6">
        <w:rPr>
          <w:lang w:val="cs-CZ"/>
        </w:rPr>
        <w:t>:</w:t>
      </w:r>
    </w:p>
    <w:p w:rsidR="00CE75ED" w:rsidRPr="00327CC6" w:rsidRDefault="00E8390B" w:rsidP="00CE75ED">
      <w:pPr>
        <w:pStyle w:val="Aufzhlung"/>
        <w:spacing w:after="240"/>
        <w:rPr>
          <w:lang w:val="cs-CZ"/>
        </w:rPr>
      </w:pPr>
      <w:r w:rsidRPr="00327CC6">
        <w:rPr>
          <w:lang w:val="cs-CZ"/>
        </w:rPr>
        <w:t>plně automatické w</w:t>
      </w:r>
      <w:r w:rsidR="00CE75ED" w:rsidRPr="00327CC6">
        <w:rPr>
          <w:lang w:val="cs-CZ"/>
        </w:rPr>
        <w:t>orkflow</w:t>
      </w:r>
    </w:p>
    <w:p w:rsidR="00CE75ED" w:rsidRPr="00327CC6" w:rsidRDefault="00CE75ED" w:rsidP="00CE75ED">
      <w:pPr>
        <w:pStyle w:val="Aufzhlung"/>
        <w:spacing w:after="240"/>
        <w:rPr>
          <w:lang w:val="cs-CZ"/>
        </w:rPr>
      </w:pPr>
      <w:r w:rsidRPr="00327CC6">
        <w:rPr>
          <w:lang w:val="cs-CZ"/>
        </w:rPr>
        <w:t>optim</w:t>
      </w:r>
      <w:r w:rsidR="00E8390B" w:rsidRPr="00327CC6">
        <w:rPr>
          <w:lang w:val="cs-CZ"/>
        </w:rPr>
        <w:t>ální využití simultánních procesů</w:t>
      </w:r>
    </w:p>
    <w:p w:rsidR="00CE75ED" w:rsidRPr="00327CC6" w:rsidRDefault="00E8390B" w:rsidP="00CE75ED">
      <w:pPr>
        <w:pStyle w:val="Aufzhlung"/>
        <w:spacing w:after="240"/>
        <w:rPr>
          <w:lang w:val="cs-CZ"/>
        </w:rPr>
      </w:pPr>
      <w:r w:rsidRPr="00327CC6">
        <w:rPr>
          <w:lang w:val="cs-CZ"/>
        </w:rPr>
        <w:t>nejkratší přípravné časy mezi zakázkami</w:t>
      </w:r>
    </w:p>
    <w:p w:rsidR="00CE75ED" w:rsidRPr="00327CC6" w:rsidRDefault="00CE75ED" w:rsidP="00CE75ED">
      <w:pPr>
        <w:pStyle w:val="Aufzhlung"/>
        <w:spacing w:after="240"/>
        <w:rPr>
          <w:lang w:val="cs-CZ"/>
        </w:rPr>
      </w:pPr>
      <w:r w:rsidRPr="00327CC6">
        <w:rPr>
          <w:lang w:val="cs-CZ"/>
        </w:rPr>
        <w:t>minim</w:t>
      </w:r>
      <w:r w:rsidR="00E8390B" w:rsidRPr="00327CC6">
        <w:rPr>
          <w:lang w:val="cs-CZ"/>
        </w:rPr>
        <w:t xml:space="preserve">ální náběhovou </w:t>
      </w:r>
      <w:r w:rsidRPr="00327CC6">
        <w:rPr>
          <w:lang w:val="cs-CZ"/>
        </w:rPr>
        <w:t>makulatur</w:t>
      </w:r>
      <w:r w:rsidR="00E8390B" w:rsidRPr="00327CC6">
        <w:rPr>
          <w:lang w:val="cs-CZ"/>
        </w:rPr>
        <w:t>u do startu počítadla dobrých archů</w:t>
      </w:r>
    </w:p>
    <w:p w:rsidR="00C06D81" w:rsidRPr="00327CC6" w:rsidRDefault="00E8390B" w:rsidP="00C06D81">
      <w:pPr>
        <w:spacing w:after="240"/>
        <w:rPr>
          <w:lang w:val="cs-CZ"/>
        </w:rPr>
      </w:pPr>
      <w:r w:rsidRPr="00327CC6">
        <w:rPr>
          <w:lang w:val="cs-CZ"/>
        </w:rPr>
        <w:t>Systémy pro řízení kvality na stroji významně přispívají k plně automatické správě výrobního procesu</w:t>
      </w:r>
      <w:r w:rsidR="00CE75ED" w:rsidRPr="00327CC6">
        <w:rPr>
          <w:lang w:val="cs-CZ"/>
        </w:rPr>
        <w:t xml:space="preserve">. </w:t>
      </w:r>
      <w:r w:rsidRPr="00327CC6">
        <w:rPr>
          <w:lang w:val="cs-CZ"/>
        </w:rPr>
        <w:t>K tomu patří inline měřicí systém</w:t>
      </w:r>
      <w:r w:rsidR="00CE75ED" w:rsidRPr="00327CC6">
        <w:rPr>
          <w:lang w:val="cs-CZ"/>
        </w:rPr>
        <w:t xml:space="preserve"> QualiTronic ColorControl, </w:t>
      </w:r>
      <w:r w:rsidRPr="00327CC6">
        <w:rPr>
          <w:lang w:val="cs-CZ"/>
        </w:rPr>
        <w:t xml:space="preserve">který zajišťuje konstantní kvalitu tisku </w:t>
      </w:r>
      <w:r w:rsidR="00327CC6" w:rsidRPr="00327CC6">
        <w:rPr>
          <w:lang w:val="cs-CZ"/>
        </w:rPr>
        <w:t>celého nákladu</w:t>
      </w:r>
      <w:r w:rsidR="00CE75ED" w:rsidRPr="00327CC6">
        <w:rPr>
          <w:lang w:val="cs-CZ"/>
        </w:rPr>
        <w:t xml:space="preserve">. </w:t>
      </w:r>
      <w:r w:rsidR="00327CC6" w:rsidRPr="00327CC6">
        <w:rPr>
          <w:lang w:val="cs-CZ"/>
        </w:rPr>
        <w:t xml:space="preserve">V kombinaci s </w:t>
      </w:r>
      <w:r w:rsidR="00CE75ED" w:rsidRPr="00327CC6">
        <w:rPr>
          <w:lang w:val="cs-CZ"/>
        </w:rPr>
        <w:t xml:space="preserve">QualiTronic PrintCheck </w:t>
      </w:r>
      <w:r w:rsidR="00327CC6" w:rsidRPr="00327CC6">
        <w:rPr>
          <w:lang w:val="cs-CZ"/>
        </w:rPr>
        <w:t>se současně provádí i inspekce archu</w:t>
      </w:r>
      <w:r w:rsidR="00CE75ED" w:rsidRPr="00327CC6">
        <w:rPr>
          <w:lang w:val="cs-CZ"/>
        </w:rPr>
        <w:t xml:space="preserve">. QualiTronic PDFCheck </w:t>
      </w:r>
      <w:r w:rsidR="00327CC6" w:rsidRPr="00327CC6">
        <w:rPr>
          <w:lang w:val="cs-CZ"/>
        </w:rPr>
        <w:t xml:space="preserve">navíc zajišťuje porovnání vytištěných archů s </w:t>
      </w:r>
      <w:r w:rsidR="00CE75ED" w:rsidRPr="00327CC6">
        <w:rPr>
          <w:lang w:val="cs-CZ"/>
        </w:rPr>
        <w:t xml:space="preserve">PDF. </w:t>
      </w:r>
      <w:r w:rsidR="00327CC6" w:rsidRPr="00327CC6">
        <w:rPr>
          <w:lang w:val="cs-CZ"/>
        </w:rPr>
        <w:t xml:space="preserve">Prostřednictvím protokolů vztahujících se k zakázce vzniká </w:t>
      </w:r>
      <w:r w:rsidR="00CE75ED" w:rsidRPr="00327CC6">
        <w:rPr>
          <w:lang w:val="cs-CZ"/>
        </w:rPr>
        <w:t>konse</w:t>
      </w:r>
      <w:r w:rsidR="00327CC6" w:rsidRPr="00327CC6">
        <w:rPr>
          <w:lang w:val="cs-CZ"/>
        </w:rPr>
        <w:t>kventní a průběžný doklad o kvalitě tisku</w:t>
      </w:r>
      <w:r w:rsidR="00CE75ED" w:rsidRPr="00327CC6">
        <w:rPr>
          <w:lang w:val="cs-CZ"/>
        </w:rPr>
        <w:t xml:space="preserve">. </w:t>
      </w:r>
      <w:r w:rsidR="00327CC6" w:rsidRPr="00327CC6">
        <w:rPr>
          <w:lang w:val="cs-CZ"/>
        </w:rPr>
        <w:t>Světelný systém informuje tiskaře o měřené kvalitě</w:t>
      </w:r>
      <w:r w:rsidR="00CE75ED" w:rsidRPr="00327CC6">
        <w:rPr>
          <w:lang w:val="cs-CZ"/>
        </w:rPr>
        <w:t>.</w:t>
      </w:r>
    </w:p>
    <w:p w:rsidR="00585C41" w:rsidRPr="00F42F5E" w:rsidRDefault="00327CC6" w:rsidP="00C06D81">
      <w:pPr>
        <w:spacing w:after="240"/>
        <w:rPr>
          <w:lang w:val="cs-CZ"/>
        </w:rPr>
      </w:pPr>
      <w:r w:rsidRPr="00F42F5E">
        <w:rPr>
          <w:lang w:val="cs-CZ"/>
        </w:rPr>
        <w:t>Po tisku následuje řezání</w:t>
      </w:r>
      <w:r w:rsidR="00CE75ED" w:rsidRPr="00F42F5E">
        <w:rPr>
          <w:lang w:val="cs-CZ"/>
        </w:rPr>
        <w:t xml:space="preserve">. Optimus Dash </w:t>
      </w:r>
      <w:r w:rsidRPr="00F42F5E">
        <w:rPr>
          <w:lang w:val="cs-CZ"/>
        </w:rPr>
        <w:t>vyšle program řezání pomocí</w:t>
      </w:r>
      <w:r w:rsidR="00CE75ED" w:rsidRPr="00F42F5E">
        <w:rPr>
          <w:lang w:val="cs-CZ"/>
        </w:rPr>
        <w:t xml:space="preserve"> JDF-Workflow </w:t>
      </w:r>
      <w:r w:rsidRPr="00F42F5E">
        <w:rPr>
          <w:lang w:val="cs-CZ"/>
        </w:rPr>
        <w:t>do řeza</w:t>
      </w:r>
      <w:r w:rsidR="00F42F5E" w:rsidRPr="00F42F5E">
        <w:rPr>
          <w:lang w:val="cs-CZ"/>
        </w:rPr>
        <w:t>c</w:t>
      </w:r>
      <w:r w:rsidRPr="00F42F5E">
        <w:rPr>
          <w:lang w:val="cs-CZ"/>
        </w:rPr>
        <w:t>í linky</w:t>
      </w:r>
      <w:r w:rsidR="00CE75ED" w:rsidRPr="00F42F5E">
        <w:rPr>
          <w:lang w:val="cs-CZ"/>
        </w:rPr>
        <w:t xml:space="preserve"> Perfecta 132, </w:t>
      </w:r>
      <w:r w:rsidR="00F42F5E" w:rsidRPr="00F42F5E">
        <w:rPr>
          <w:lang w:val="cs-CZ"/>
        </w:rPr>
        <w:t>aby i zde mohl operátor pracovat bezpečně a bezchybně</w:t>
      </w:r>
      <w:r w:rsidR="00CE75ED" w:rsidRPr="00F42F5E">
        <w:rPr>
          <w:lang w:val="cs-CZ"/>
        </w:rPr>
        <w:t xml:space="preserve">. </w:t>
      </w:r>
      <w:r w:rsidR="00F42F5E" w:rsidRPr="00F42F5E">
        <w:rPr>
          <w:lang w:val="cs-CZ"/>
        </w:rPr>
        <w:t>Na základě vzniklých výrobních časů generuje</w:t>
      </w:r>
      <w:r w:rsidR="00CE75ED" w:rsidRPr="00F42F5E">
        <w:rPr>
          <w:lang w:val="cs-CZ"/>
        </w:rPr>
        <w:t xml:space="preserve"> Optimus</w:t>
      </w:r>
      <w:r w:rsidR="00F42F5E" w:rsidRPr="00F42F5E">
        <w:rPr>
          <w:lang w:val="cs-CZ"/>
        </w:rPr>
        <w:t xml:space="preserve"> pomocí několika kliknutí myší</w:t>
      </w:r>
      <w:r w:rsidR="00CE75ED" w:rsidRPr="00F42F5E">
        <w:rPr>
          <w:lang w:val="cs-CZ"/>
        </w:rPr>
        <w:t xml:space="preserve"> CostBreakDown. </w:t>
      </w:r>
      <w:r w:rsidR="00F42F5E" w:rsidRPr="00F42F5E">
        <w:rPr>
          <w:lang w:val="cs-CZ"/>
        </w:rPr>
        <w:t>Přes terminály, které jsou přímo propojeny se stroji pro další zpracování, sbírá MIS</w:t>
      </w:r>
      <w:r w:rsidR="00CE75ED" w:rsidRPr="00F42F5E">
        <w:rPr>
          <w:lang w:val="cs-CZ"/>
        </w:rPr>
        <w:t xml:space="preserve"> </w:t>
      </w:r>
      <w:r w:rsidR="00F42F5E" w:rsidRPr="00F42F5E">
        <w:rPr>
          <w:lang w:val="cs-CZ"/>
        </w:rPr>
        <w:t>provozní údaje pro</w:t>
      </w:r>
      <w:r w:rsidR="00CE75ED" w:rsidRPr="00F42F5E">
        <w:rPr>
          <w:lang w:val="cs-CZ"/>
        </w:rPr>
        <w:t xml:space="preserve"> Postpress. </w:t>
      </w:r>
      <w:r w:rsidR="00F42F5E" w:rsidRPr="00F42F5E">
        <w:rPr>
          <w:lang w:val="cs-CZ"/>
        </w:rPr>
        <w:t>Odborníci, kteří navštívili dny otevřených dveří, mohli tímto způsobem sledovat workflow tiskárny ve všech stupních až po hotové produkty</w:t>
      </w:r>
      <w:r w:rsidR="00585C41" w:rsidRPr="00F42F5E">
        <w:rPr>
          <w:lang w:val="cs-CZ"/>
        </w:rPr>
        <w:t>.</w:t>
      </w:r>
    </w:p>
    <w:p w:rsidR="00C06D81" w:rsidRPr="00F42F5E" w:rsidRDefault="00CE75ED" w:rsidP="00112DA7">
      <w:pPr>
        <w:pStyle w:val="Nadpis3"/>
        <w:spacing w:after="0"/>
        <w:rPr>
          <w:lang w:val="cs-CZ"/>
        </w:rPr>
      </w:pPr>
      <w:r w:rsidRPr="00F42F5E">
        <w:rPr>
          <w:lang w:val="cs-CZ"/>
        </w:rPr>
        <w:lastRenderedPageBreak/>
        <w:t xml:space="preserve">Breakout-Sessions: </w:t>
      </w:r>
      <w:r w:rsidR="00F42F5E" w:rsidRPr="00F42F5E">
        <w:rPr>
          <w:lang w:val="cs-CZ"/>
        </w:rPr>
        <w:t>vysokokapacitní akcidenční tisk a vý</w:t>
      </w:r>
      <w:r w:rsidR="00F42F5E">
        <w:rPr>
          <w:lang w:val="cs-CZ"/>
        </w:rPr>
        <w:t>r</w:t>
      </w:r>
      <w:r w:rsidR="00F42F5E" w:rsidRPr="00F42F5E">
        <w:rPr>
          <w:lang w:val="cs-CZ"/>
        </w:rPr>
        <w:t>oba etiket</w:t>
      </w:r>
    </w:p>
    <w:p w:rsidR="00C06D81" w:rsidRPr="00E859F5" w:rsidRDefault="00E859F5" w:rsidP="00C06D81">
      <w:pPr>
        <w:spacing w:after="240"/>
        <w:rPr>
          <w:lang w:val="cs-CZ"/>
        </w:rPr>
      </w:pPr>
      <w:r>
        <w:rPr>
          <w:lang w:val="cs-CZ"/>
        </w:rPr>
        <w:t xml:space="preserve">V rámci </w:t>
      </w:r>
      <w:r w:rsidR="00CE75ED" w:rsidRPr="00E859F5">
        <w:rPr>
          <w:lang w:val="cs-CZ"/>
        </w:rPr>
        <w:t xml:space="preserve">Breakout-Sessions </w:t>
      </w:r>
      <w:r w:rsidRPr="00E859F5">
        <w:rPr>
          <w:lang w:val="cs-CZ"/>
        </w:rPr>
        <w:t>se účastníci zabývali vysokokapacitním akcidenčním tiskem, výrobou etiket včetně zušlech</w:t>
      </w:r>
      <w:r>
        <w:rPr>
          <w:lang w:val="cs-CZ"/>
        </w:rPr>
        <w:t>ťování a detailnějšími informacemi k</w:t>
      </w:r>
      <w:r w:rsidR="00CE75ED" w:rsidRPr="00E859F5">
        <w:rPr>
          <w:lang w:val="cs-CZ"/>
        </w:rPr>
        <w:t xml:space="preserve"> MIS.</w:t>
      </w:r>
    </w:p>
    <w:p w:rsidR="00C06D81" w:rsidRPr="001E6626" w:rsidRDefault="00271EC7" w:rsidP="00585C41">
      <w:pPr>
        <w:spacing w:after="240"/>
        <w:rPr>
          <w:lang w:val="cs-CZ"/>
        </w:rPr>
      </w:pPr>
      <w:r>
        <w:rPr>
          <w:lang w:val="cs-CZ"/>
        </w:rPr>
        <w:t>U</w:t>
      </w:r>
      <w:r w:rsidRPr="00271EC7">
        <w:rPr>
          <w:lang w:val="cs-CZ"/>
        </w:rPr>
        <w:t xml:space="preserve"> vysokokapacitní</w:t>
      </w:r>
      <w:r>
        <w:rPr>
          <w:lang w:val="cs-CZ"/>
        </w:rPr>
        <w:t>ho</w:t>
      </w:r>
      <w:r w:rsidRPr="00271EC7">
        <w:rPr>
          <w:lang w:val="cs-CZ"/>
        </w:rPr>
        <w:t xml:space="preserve"> tisku vyráběly dva stroje</w:t>
      </w:r>
      <w:r w:rsidR="00CE75ED" w:rsidRPr="00271EC7">
        <w:rPr>
          <w:lang w:val="cs-CZ"/>
        </w:rPr>
        <w:t xml:space="preserve"> Rapida 106 </w:t>
      </w:r>
      <w:r w:rsidRPr="00271EC7">
        <w:rPr>
          <w:lang w:val="cs-CZ"/>
        </w:rPr>
        <w:t xml:space="preserve">s osmi barevníky a </w:t>
      </w:r>
      <w:r w:rsidR="009F109C" w:rsidRPr="00271EC7">
        <w:rPr>
          <w:lang w:val="cs-CZ"/>
        </w:rPr>
        <w:t>obracecím zařízením</w:t>
      </w:r>
      <w:r w:rsidRPr="00271EC7">
        <w:rPr>
          <w:lang w:val="cs-CZ"/>
        </w:rPr>
        <w:t xml:space="preserve"> pro produkci 4/4 vždy jeden ze strojů v konvenčním a jeden v </w:t>
      </w:r>
      <w:r w:rsidR="00CE75ED" w:rsidRPr="00271EC7">
        <w:rPr>
          <w:lang w:val="cs-CZ"/>
        </w:rPr>
        <w:t>LED-UV</w:t>
      </w:r>
      <w:r w:rsidRPr="00271EC7">
        <w:rPr>
          <w:lang w:val="cs-CZ"/>
        </w:rPr>
        <w:t xml:space="preserve"> procesu</w:t>
      </w:r>
      <w:r w:rsidR="00CE75ED" w:rsidRPr="00271EC7">
        <w:rPr>
          <w:lang w:val="cs-CZ"/>
        </w:rPr>
        <w:t xml:space="preserve">. </w:t>
      </w:r>
      <w:r>
        <w:rPr>
          <w:lang w:val="cs-CZ"/>
        </w:rPr>
        <w:t xml:space="preserve">Na konvenčním stroji </w:t>
      </w:r>
      <w:r w:rsidR="009F109C">
        <w:rPr>
          <w:lang w:val="cs-CZ"/>
        </w:rPr>
        <w:t>byla prezentována funkce</w:t>
      </w:r>
      <w:r>
        <w:rPr>
          <w:lang w:val="cs-CZ"/>
        </w:rPr>
        <w:t xml:space="preserve"> </w:t>
      </w:r>
      <w:r w:rsidR="00CE75ED" w:rsidRPr="00271EC7">
        <w:rPr>
          <w:lang w:val="cs-CZ"/>
        </w:rPr>
        <w:t xml:space="preserve">QualiTronic PDFCheck </w:t>
      </w:r>
      <w:r w:rsidRPr="00271EC7">
        <w:rPr>
          <w:lang w:val="cs-CZ"/>
        </w:rPr>
        <w:t>s celkem třemi funkcemi měř</w:t>
      </w:r>
      <w:r>
        <w:rPr>
          <w:lang w:val="cs-CZ"/>
        </w:rPr>
        <w:t>icí techniky</w:t>
      </w:r>
      <w:r w:rsidR="00CE75ED" w:rsidRPr="00271EC7">
        <w:rPr>
          <w:lang w:val="cs-CZ"/>
        </w:rPr>
        <w:t xml:space="preserve">: </w:t>
      </w:r>
      <w:r w:rsidRPr="00271EC7">
        <w:rPr>
          <w:lang w:val="cs-CZ"/>
        </w:rPr>
        <w:t>i</w:t>
      </w:r>
      <w:r w:rsidR="00CE75ED" w:rsidRPr="00271EC7">
        <w:rPr>
          <w:lang w:val="cs-CZ"/>
        </w:rPr>
        <w:t>nline</w:t>
      </w:r>
      <w:r w:rsidRPr="00271EC7">
        <w:rPr>
          <w:lang w:val="cs-CZ"/>
        </w:rPr>
        <w:t xml:space="preserve"> měření vybarvení, inspekce archu a porovnání tištěného archu s </w:t>
      </w:r>
      <w:r w:rsidR="00CE75ED" w:rsidRPr="00271EC7">
        <w:rPr>
          <w:lang w:val="cs-CZ"/>
        </w:rPr>
        <w:t xml:space="preserve">PDF. </w:t>
      </w:r>
      <w:r>
        <w:rPr>
          <w:lang w:val="cs-CZ"/>
        </w:rPr>
        <w:t>Přitom nově všechny tři funkce snímal jediný kamerový systém</w:t>
      </w:r>
      <w:r w:rsidRPr="001E6626">
        <w:rPr>
          <w:lang w:val="cs-CZ"/>
        </w:rPr>
        <w:t>.</w:t>
      </w:r>
    </w:p>
    <w:p w:rsidR="00CE75ED" w:rsidRPr="009D2628" w:rsidRDefault="00271EC7" w:rsidP="00585C41">
      <w:pPr>
        <w:spacing w:after="240"/>
        <w:rPr>
          <w:lang w:val="cs-CZ"/>
        </w:rPr>
      </w:pPr>
      <w:r w:rsidRPr="009D2628">
        <w:rPr>
          <w:lang w:val="cs-CZ"/>
        </w:rPr>
        <w:t xml:space="preserve">U stroje s </w:t>
      </w:r>
      <w:r w:rsidR="00CE75ED" w:rsidRPr="009D2628">
        <w:rPr>
          <w:lang w:val="cs-CZ"/>
        </w:rPr>
        <w:t>LED-UV</w:t>
      </w:r>
      <w:r w:rsidRPr="009D2628">
        <w:rPr>
          <w:lang w:val="cs-CZ"/>
        </w:rPr>
        <w:t xml:space="preserve"> se mohli odborníci naživo přesvědčit, že ze stroje</w:t>
      </w:r>
      <w:r w:rsidR="00CE75ED" w:rsidRPr="009D2628">
        <w:rPr>
          <w:lang w:val="cs-CZ"/>
        </w:rPr>
        <w:t xml:space="preserve"> Rapida 106</w:t>
      </w:r>
      <w:r w:rsidRPr="009D2628">
        <w:rPr>
          <w:lang w:val="cs-CZ"/>
        </w:rPr>
        <w:t xml:space="preserve"> vycházejí suché archy a lze je okamžitě dále zpracovávat</w:t>
      </w:r>
      <w:r w:rsidR="00CE75ED" w:rsidRPr="009D2628">
        <w:rPr>
          <w:lang w:val="cs-CZ"/>
        </w:rPr>
        <w:t>.</w:t>
      </w:r>
      <w:r w:rsidRPr="009D2628">
        <w:rPr>
          <w:lang w:val="cs-CZ"/>
        </w:rPr>
        <w:t xml:space="preserve"> Při tisku rozmanitých zakázek pomocí technologie</w:t>
      </w:r>
      <w:r w:rsidR="0014338B" w:rsidRPr="009D2628">
        <w:rPr>
          <w:lang w:val="cs-CZ"/>
        </w:rPr>
        <w:t xml:space="preserve"> LED-UV</w:t>
      </w:r>
      <w:r w:rsidRPr="009D2628">
        <w:rPr>
          <w:lang w:val="cs-CZ"/>
        </w:rPr>
        <w:t xml:space="preserve"> běží stroj po spuštění bez manuálních zásahů díky</w:t>
      </w:r>
      <w:r w:rsidR="00CE75ED" w:rsidRPr="009D2628">
        <w:rPr>
          <w:lang w:val="cs-CZ"/>
        </w:rPr>
        <w:t xml:space="preserve"> ErgoTronic AutoRun. </w:t>
      </w:r>
      <w:r w:rsidRPr="009D2628">
        <w:rPr>
          <w:lang w:val="cs-CZ"/>
        </w:rPr>
        <w:t>Na závěr byla jako nejvyšší forma automatizace předvedena letmá výměna zakázek</w:t>
      </w:r>
      <w:r w:rsidR="00CE75ED" w:rsidRPr="009D2628">
        <w:rPr>
          <w:lang w:val="cs-CZ"/>
        </w:rPr>
        <w:t xml:space="preserve"> (FlyingJobChange). </w:t>
      </w:r>
      <w:r w:rsidRPr="009D2628">
        <w:rPr>
          <w:lang w:val="cs-CZ"/>
        </w:rPr>
        <w:t>Zatímco část tiskových jednotek automaticky prováděla tiskovou přípravu</w:t>
      </w:r>
      <w:r w:rsidR="00CE75ED" w:rsidRPr="009D2628">
        <w:rPr>
          <w:lang w:val="cs-CZ"/>
        </w:rPr>
        <w:t xml:space="preserve">, </w:t>
      </w:r>
      <w:r w:rsidRPr="009D2628">
        <w:rPr>
          <w:lang w:val="cs-CZ"/>
        </w:rPr>
        <w:t>zbývající část dokončovala produkci</w:t>
      </w:r>
      <w:r w:rsidR="00CE75ED" w:rsidRPr="009D2628">
        <w:rPr>
          <w:lang w:val="cs-CZ"/>
        </w:rPr>
        <w:t xml:space="preserve">. </w:t>
      </w:r>
      <w:r w:rsidR="009D2628" w:rsidRPr="009D2628">
        <w:rPr>
          <w:lang w:val="cs-CZ"/>
        </w:rPr>
        <w:t>Po automatické zařazení a vyřazení příslušných jednotek přešel stroj do produkce následující zakázky</w:t>
      </w:r>
      <w:r w:rsidR="00CE75ED" w:rsidRPr="009D2628">
        <w:rPr>
          <w:lang w:val="cs-CZ"/>
        </w:rPr>
        <w:t xml:space="preserve">: </w:t>
      </w:r>
      <w:r w:rsidR="009D2628" w:rsidRPr="009D2628">
        <w:rPr>
          <w:lang w:val="cs-CZ"/>
        </w:rPr>
        <w:t>čas na výměnu zakázek</w:t>
      </w:r>
      <w:r w:rsidR="00CE75ED" w:rsidRPr="009D2628">
        <w:rPr>
          <w:lang w:val="cs-CZ"/>
        </w:rPr>
        <w:t xml:space="preserve"> „0“ </w:t>
      </w:r>
      <w:r w:rsidR="009D2628" w:rsidRPr="009D2628">
        <w:rPr>
          <w:lang w:val="cs-CZ"/>
        </w:rPr>
        <w:t>minut</w:t>
      </w:r>
      <w:r w:rsidR="00CE75ED" w:rsidRPr="009D2628">
        <w:rPr>
          <w:lang w:val="cs-CZ"/>
        </w:rPr>
        <w:t>.</w:t>
      </w:r>
    </w:p>
    <w:p w:rsidR="00CE75ED" w:rsidRPr="00371F1A" w:rsidRDefault="009D2628" w:rsidP="00585C41">
      <w:pPr>
        <w:spacing w:after="240"/>
        <w:rPr>
          <w:lang w:val="cs-CZ"/>
        </w:rPr>
      </w:pPr>
      <w:r w:rsidRPr="00371F1A">
        <w:rPr>
          <w:lang w:val="cs-CZ"/>
        </w:rPr>
        <w:t>Na další předváděcí akci viděli hosté tisk a inline zušlechťování na tiskovém stroji v polovičním formátu</w:t>
      </w:r>
      <w:r w:rsidR="00CE75ED" w:rsidRPr="00371F1A">
        <w:rPr>
          <w:lang w:val="cs-CZ"/>
        </w:rPr>
        <w:t xml:space="preserve"> Rapida 75 PRO. </w:t>
      </w:r>
      <w:r w:rsidRPr="00371F1A">
        <w:rPr>
          <w:lang w:val="cs-CZ"/>
        </w:rPr>
        <w:t>Zde byly použity efekty dr</w:t>
      </w:r>
      <w:r w:rsidR="00CE75ED" w:rsidRPr="00371F1A">
        <w:rPr>
          <w:lang w:val="cs-CZ"/>
        </w:rPr>
        <w:t xml:space="preserve">ip-off. </w:t>
      </w:r>
      <w:r w:rsidRPr="00371F1A">
        <w:rPr>
          <w:lang w:val="cs-CZ"/>
        </w:rPr>
        <w:t xml:space="preserve">Osmibarevný tiskový stroj </w:t>
      </w:r>
      <w:r w:rsidR="002F664E" w:rsidRPr="00371F1A">
        <w:rPr>
          <w:lang w:val="cs-CZ"/>
        </w:rPr>
        <w:t xml:space="preserve">Rapida 106 </w:t>
      </w:r>
      <w:r w:rsidRPr="00371F1A">
        <w:rPr>
          <w:lang w:val="cs-CZ"/>
        </w:rPr>
        <w:t>s modulem pro nanášení fólie za studena</w:t>
      </w:r>
      <w:r w:rsidR="005B61F4" w:rsidRPr="00371F1A">
        <w:rPr>
          <w:lang w:val="cs-CZ"/>
        </w:rPr>
        <w:t>,</w:t>
      </w:r>
      <w:r w:rsidR="002F664E" w:rsidRPr="00371F1A">
        <w:rPr>
          <w:lang w:val="cs-CZ"/>
        </w:rPr>
        <w:t xml:space="preserve"> </w:t>
      </w:r>
      <w:r w:rsidRPr="00371F1A">
        <w:rPr>
          <w:lang w:val="cs-CZ"/>
        </w:rPr>
        <w:t>lakováním a nakladačem role/arch vyráběl s výkonem až</w:t>
      </w:r>
      <w:r w:rsidR="005B61F4" w:rsidRPr="00371F1A">
        <w:rPr>
          <w:lang w:val="cs-CZ"/>
        </w:rPr>
        <w:t xml:space="preserve"> 20.000 </w:t>
      </w:r>
      <w:r w:rsidRPr="00371F1A">
        <w:rPr>
          <w:lang w:val="cs-CZ"/>
        </w:rPr>
        <w:t>archů</w:t>
      </w:r>
      <w:r w:rsidR="005B61F4" w:rsidRPr="00371F1A">
        <w:rPr>
          <w:lang w:val="cs-CZ"/>
        </w:rPr>
        <w:t xml:space="preserve">/h </w:t>
      </w:r>
      <w:r w:rsidRPr="00371F1A">
        <w:rPr>
          <w:lang w:val="cs-CZ"/>
        </w:rPr>
        <w:t>etikety</w:t>
      </w:r>
      <w:r w:rsidR="005B61F4" w:rsidRPr="00371F1A">
        <w:rPr>
          <w:lang w:val="cs-CZ"/>
        </w:rPr>
        <w:t xml:space="preserve">. </w:t>
      </w:r>
      <w:r w:rsidRPr="00371F1A">
        <w:rPr>
          <w:lang w:val="cs-CZ"/>
        </w:rPr>
        <w:t xml:space="preserve">Následně byly všechny zakázky </w:t>
      </w:r>
      <w:r w:rsidR="00371F1A" w:rsidRPr="00371F1A">
        <w:rPr>
          <w:lang w:val="cs-CZ"/>
        </w:rPr>
        <w:t>vysekány na výsekovém stroji</w:t>
      </w:r>
      <w:r w:rsidR="00CE75ED" w:rsidRPr="00371F1A">
        <w:rPr>
          <w:lang w:val="cs-CZ"/>
        </w:rPr>
        <w:t xml:space="preserve"> Rapida RDC 106. </w:t>
      </w:r>
      <w:r w:rsidR="00371F1A" w:rsidRPr="00371F1A">
        <w:rPr>
          <w:rStyle w:val="tlid-translation"/>
          <w:lang w:val="cs-CZ"/>
        </w:rPr>
        <w:t>Hosté se sami přesvědčili o mnoha výhodách rotačního procesu</w:t>
      </w:r>
      <w:r w:rsidR="00CE75ED" w:rsidRPr="00371F1A">
        <w:rPr>
          <w:lang w:val="cs-CZ"/>
        </w:rPr>
        <w:t xml:space="preserve">. </w:t>
      </w:r>
      <w:r w:rsidR="00371F1A" w:rsidRPr="00371F1A">
        <w:rPr>
          <w:lang w:val="cs-CZ"/>
        </w:rPr>
        <w:t xml:space="preserve">Patří k nim </w:t>
      </w:r>
      <w:r w:rsidR="00371F1A" w:rsidRPr="00371F1A">
        <w:rPr>
          <w:rStyle w:val="tlid-translation"/>
          <w:lang w:val="cs-CZ"/>
        </w:rPr>
        <w:t>rychlé nastavení, a to i při odlišných formátech, rychlé výměny zakázek, vysoká flexibilit</w:t>
      </w:r>
      <w:r w:rsidR="009F109C">
        <w:rPr>
          <w:rStyle w:val="tlid-translation"/>
          <w:lang w:val="cs-CZ"/>
        </w:rPr>
        <w:t>a</w:t>
      </w:r>
      <w:r w:rsidR="00371F1A" w:rsidRPr="00371F1A">
        <w:rPr>
          <w:rStyle w:val="tlid-translation"/>
          <w:lang w:val="cs-CZ"/>
        </w:rPr>
        <w:t xml:space="preserve"> potiskovaných materiálů a vysoký výkon produkce s jednoduchým konceptem obsluhy.</w:t>
      </w:r>
    </w:p>
    <w:p w:rsidR="0022403C" w:rsidRPr="001E6626" w:rsidRDefault="00D536B2" w:rsidP="00112DA7">
      <w:pPr>
        <w:pStyle w:val="Nadpis4"/>
        <w:spacing w:after="0"/>
        <w:rPr>
          <w:lang w:val="cs-CZ"/>
        </w:rPr>
      </w:pPr>
      <w:bookmarkStart w:id="0" w:name="_GoBack"/>
      <w:bookmarkEnd w:id="0"/>
      <w:r w:rsidRPr="001E6626">
        <w:rPr>
          <w:lang w:val="cs-CZ"/>
        </w:rPr>
        <w:t>Foto 1:</w:t>
      </w:r>
    </w:p>
    <w:p w:rsidR="00D536B2" w:rsidRPr="00371F1A" w:rsidRDefault="00371F1A" w:rsidP="00D536B2">
      <w:pPr>
        <w:spacing w:after="240"/>
        <w:rPr>
          <w:lang w:val="cs-CZ"/>
        </w:rPr>
      </w:pPr>
      <w:r w:rsidRPr="00371F1A">
        <w:rPr>
          <w:lang w:val="cs-CZ"/>
        </w:rPr>
        <w:t xml:space="preserve">Produkce </w:t>
      </w:r>
      <w:r w:rsidR="00D536B2" w:rsidRPr="00371F1A">
        <w:rPr>
          <w:lang w:val="cs-CZ"/>
        </w:rPr>
        <w:t>LED-UV</w:t>
      </w:r>
      <w:r w:rsidRPr="00371F1A">
        <w:rPr>
          <w:lang w:val="cs-CZ"/>
        </w:rPr>
        <w:t xml:space="preserve"> na tiskovém stroji</w:t>
      </w:r>
      <w:r w:rsidR="00D536B2" w:rsidRPr="00371F1A">
        <w:rPr>
          <w:lang w:val="cs-CZ"/>
        </w:rPr>
        <w:t xml:space="preserve"> Rapida 76 </w:t>
      </w:r>
      <w:r w:rsidRPr="00371F1A">
        <w:rPr>
          <w:lang w:val="cs-CZ"/>
        </w:rPr>
        <w:t>s výkonem</w:t>
      </w:r>
      <w:r w:rsidR="00D536B2" w:rsidRPr="00371F1A">
        <w:rPr>
          <w:lang w:val="cs-CZ"/>
        </w:rPr>
        <w:t xml:space="preserve"> 18.000 </w:t>
      </w:r>
      <w:r w:rsidRPr="00371F1A">
        <w:rPr>
          <w:lang w:val="cs-CZ"/>
        </w:rPr>
        <w:t>archů</w:t>
      </w:r>
      <w:r w:rsidR="00D536B2" w:rsidRPr="00371F1A">
        <w:rPr>
          <w:lang w:val="cs-CZ"/>
        </w:rPr>
        <w:t xml:space="preserve">/h: </w:t>
      </w:r>
      <w:r w:rsidRPr="00371F1A">
        <w:rPr>
          <w:lang w:val="cs-CZ"/>
        </w:rPr>
        <w:t>t</w:t>
      </w:r>
      <w:r w:rsidR="00D536B2" w:rsidRPr="00371F1A">
        <w:rPr>
          <w:lang w:val="cs-CZ"/>
        </w:rPr>
        <w:t xml:space="preserve">echnologie </w:t>
      </w:r>
      <w:r w:rsidRPr="00371F1A">
        <w:rPr>
          <w:lang w:val="cs-CZ"/>
        </w:rPr>
        <w:t>umožňuje další zpracování archu okamžitě po tisku</w:t>
      </w:r>
    </w:p>
    <w:p w:rsidR="00754B12" w:rsidRPr="001E6626" w:rsidRDefault="00C5386D" w:rsidP="00112DA7">
      <w:pPr>
        <w:pStyle w:val="Nadpis4"/>
        <w:spacing w:after="0"/>
        <w:rPr>
          <w:lang w:val="cs-CZ"/>
        </w:rPr>
      </w:pPr>
      <w:r w:rsidRPr="001E6626">
        <w:rPr>
          <w:lang w:val="cs-CZ"/>
        </w:rPr>
        <w:t>Foto 2</w:t>
      </w:r>
      <w:r w:rsidR="00754B12" w:rsidRPr="001E6626">
        <w:rPr>
          <w:lang w:val="cs-CZ"/>
        </w:rPr>
        <w:t>:</w:t>
      </w:r>
    </w:p>
    <w:p w:rsidR="00754B12" w:rsidRPr="00371F1A" w:rsidRDefault="00C5386D" w:rsidP="00112DA7">
      <w:pPr>
        <w:spacing w:after="240"/>
        <w:rPr>
          <w:lang w:val="cs-CZ"/>
        </w:rPr>
      </w:pPr>
      <w:r w:rsidRPr="00371F1A">
        <w:rPr>
          <w:lang w:val="cs-CZ"/>
        </w:rPr>
        <w:t>Alexander Stern (</w:t>
      </w:r>
      <w:r w:rsidR="00371F1A">
        <w:rPr>
          <w:lang w:val="cs-CZ"/>
        </w:rPr>
        <w:t>vlevo</w:t>
      </w:r>
      <w:r w:rsidRPr="00371F1A">
        <w:rPr>
          <w:lang w:val="cs-CZ"/>
        </w:rPr>
        <w:t xml:space="preserve">) </w:t>
      </w:r>
      <w:r w:rsidR="00371F1A" w:rsidRPr="00371F1A">
        <w:rPr>
          <w:lang w:val="cs-CZ"/>
        </w:rPr>
        <w:t>vysvětl</w:t>
      </w:r>
      <w:r w:rsidR="00040D27">
        <w:rPr>
          <w:lang w:val="cs-CZ"/>
        </w:rPr>
        <w:t>oval</w:t>
      </w:r>
      <w:r w:rsidR="00371F1A" w:rsidRPr="00371F1A">
        <w:rPr>
          <w:lang w:val="cs-CZ"/>
        </w:rPr>
        <w:t xml:space="preserve"> koncept w</w:t>
      </w:r>
      <w:r w:rsidRPr="00371F1A">
        <w:rPr>
          <w:lang w:val="cs-CZ"/>
        </w:rPr>
        <w:t>orkflow</w:t>
      </w:r>
      <w:r w:rsidR="00371F1A" w:rsidRPr="00371F1A">
        <w:rPr>
          <w:lang w:val="cs-CZ"/>
        </w:rPr>
        <w:t xml:space="preserve"> od společnosti</w:t>
      </w:r>
      <w:r w:rsidRPr="00371F1A">
        <w:rPr>
          <w:lang w:val="cs-CZ"/>
        </w:rPr>
        <w:t xml:space="preserve"> Koenig &amp; Bauer, </w:t>
      </w:r>
      <w:r w:rsidR="00371F1A" w:rsidRPr="00371F1A">
        <w:rPr>
          <w:lang w:val="cs-CZ"/>
        </w:rPr>
        <w:t>který zahrnuje kompletní procesní řetězec a získávání přidané hodnoty</w:t>
      </w:r>
    </w:p>
    <w:p w:rsidR="00C5386D" w:rsidRPr="001E6626" w:rsidRDefault="00C5386D" w:rsidP="00112DA7">
      <w:pPr>
        <w:pStyle w:val="Nadpis4"/>
        <w:spacing w:after="0"/>
        <w:rPr>
          <w:lang w:val="cs-CZ"/>
        </w:rPr>
      </w:pPr>
      <w:r w:rsidRPr="001E6626">
        <w:rPr>
          <w:lang w:val="cs-CZ"/>
        </w:rPr>
        <w:t>Foto 3:</w:t>
      </w:r>
    </w:p>
    <w:p w:rsidR="00C5386D" w:rsidRPr="00371F1A" w:rsidRDefault="00371F1A" w:rsidP="00112DA7">
      <w:pPr>
        <w:spacing w:after="240"/>
        <w:rPr>
          <w:lang w:val="cs-CZ"/>
        </w:rPr>
      </w:pPr>
      <w:r w:rsidRPr="00371F1A">
        <w:rPr>
          <w:lang w:val="cs-CZ"/>
        </w:rPr>
        <w:t>Na stroji</w:t>
      </w:r>
      <w:r w:rsidR="008B0DA5" w:rsidRPr="00371F1A">
        <w:rPr>
          <w:lang w:val="cs-CZ"/>
        </w:rPr>
        <w:t xml:space="preserve"> Rapida 105 PRO </w:t>
      </w:r>
      <w:r w:rsidRPr="00371F1A">
        <w:rPr>
          <w:lang w:val="cs-CZ"/>
        </w:rPr>
        <w:t>předvádí</w:t>
      </w:r>
      <w:r w:rsidR="008B0DA5" w:rsidRPr="00371F1A">
        <w:rPr>
          <w:lang w:val="cs-CZ"/>
        </w:rPr>
        <w:t xml:space="preserve"> Dirk Winkler (</w:t>
      </w:r>
      <w:r w:rsidRPr="00371F1A">
        <w:rPr>
          <w:lang w:val="cs-CZ"/>
        </w:rPr>
        <w:t>vlevo</w:t>
      </w:r>
      <w:r w:rsidR="008B0DA5" w:rsidRPr="00371F1A">
        <w:rPr>
          <w:lang w:val="cs-CZ"/>
        </w:rPr>
        <w:t xml:space="preserve">) </w:t>
      </w:r>
      <w:r>
        <w:rPr>
          <w:lang w:val="cs-CZ"/>
        </w:rPr>
        <w:t>produkci</w:t>
      </w:r>
      <w:r w:rsidRPr="00371F1A">
        <w:rPr>
          <w:lang w:val="cs-CZ"/>
        </w:rPr>
        <w:t xml:space="preserve"> několika zakázek akcidenčního tisku v procesu</w:t>
      </w:r>
      <w:r w:rsidR="009B3B9C" w:rsidRPr="00371F1A">
        <w:rPr>
          <w:lang w:val="cs-CZ"/>
        </w:rPr>
        <w:t xml:space="preserve"> AutoRun</w:t>
      </w:r>
    </w:p>
    <w:p w:rsidR="009B3B9C" w:rsidRPr="00112DA7" w:rsidRDefault="009B3B9C" w:rsidP="00112DA7">
      <w:pPr>
        <w:pStyle w:val="Nadpis4"/>
        <w:spacing w:after="0"/>
        <w:rPr>
          <w:lang w:val="cs-CZ"/>
        </w:rPr>
      </w:pPr>
      <w:r w:rsidRPr="00112DA7">
        <w:rPr>
          <w:lang w:val="cs-CZ"/>
        </w:rPr>
        <w:t>Foto 4:</w:t>
      </w:r>
    </w:p>
    <w:p w:rsidR="009B3B9C" w:rsidRPr="00040D27" w:rsidRDefault="00371F1A" w:rsidP="00112DA7">
      <w:pPr>
        <w:spacing w:after="240"/>
        <w:rPr>
          <w:lang w:val="cs-CZ"/>
        </w:rPr>
      </w:pPr>
      <w:r w:rsidRPr="00040D27">
        <w:rPr>
          <w:lang w:val="cs-CZ"/>
        </w:rPr>
        <w:t>K dalšímu zpracování slouž</w:t>
      </w:r>
      <w:r w:rsidR="00040D27">
        <w:rPr>
          <w:lang w:val="cs-CZ"/>
        </w:rPr>
        <w:t>ila</w:t>
      </w:r>
      <w:r w:rsidRPr="00040D27">
        <w:rPr>
          <w:lang w:val="cs-CZ"/>
        </w:rPr>
        <w:t xml:space="preserve"> řezací linka</w:t>
      </w:r>
      <w:r w:rsidR="009B3B9C" w:rsidRPr="00040D27">
        <w:rPr>
          <w:lang w:val="cs-CZ"/>
        </w:rPr>
        <w:t xml:space="preserve"> Perfecta 132. </w:t>
      </w:r>
      <w:r w:rsidRPr="00040D27">
        <w:rPr>
          <w:lang w:val="cs-CZ"/>
        </w:rPr>
        <w:t xml:space="preserve">I </w:t>
      </w:r>
      <w:r w:rsidR="00040D27" w:rsidRPr="00040D27">
        <w:rPr>
          <w:lang w:val="cs-CZ"/>
        </w:rPr>
        <w:t xml:space="preserve">ta </w:t>
      </w:r>
      <w:r w:rsidR="00040D27">
        <w:rPr>
          <w:lang w:val="cs-CZ"/>
        </w:rPr>
        <w:t>byla</w:t>
      </w:r>
      <w:r w:rsidR="00040D27" w:rsidRPr="00040D27">
        <w:rPr>
          <w:lang w:val="cs-CZ"/>
        </w:rPr>
        <w:t xml:space="preserve"> zahrnuta do</w:t>
      </w:r>
      <w:r w:rsidR="009B3B9C" w:rsidRPr="00040D27">
        <w:rPr>
          <w:lang w:val="cs-CZ"/>
        </w:rPr>
        <w:t xml:space="preserve"> JDF-Workflow</w:t>
      </w:r>
    </w:p>
    <w:p w:rsidR="009B3B9C" w:rsidRPr="001E6626" w:rsidRDefault="009B3B9C" w:rsidP="00112DA7">
      <w:pPr>
        <w:pStyle w:val="Nadpis4"/>
        <w:spacing w:after="0"/>
        <w:rPr>
          <w:lang w:val="cs-CZ"/>
        </w:rPr>
      </w:pPr>
      <w:r w:rsidRPr="001E6626">
        <w:rPr>
          <w:lang w:val="cs-CZ"/>
        </w:rPr>
        <w:t>Foto 5:</w:t>
      </w:r>
    </w:p>
    <w:p w:rsidR="009B3B9C" w:rsidRPr="00040D27" w:rsidRDefault="00040D27" w:rsidP="00112DA7">
      <w:pPr>
        <w:spacing w:after="240"/>
        <w:rPr>
          <w:lang w:val="cs-CZ"/>
        </w:rPr>
      </w:pPr>
      <w:r w:rsidRPr="00040D27">
        <w:rPr>
          <w:rStyle w:val="tlid-translation"/>
          <w:lang w:val="cs-CZ"/>
        </w:rPr>
        <w:t xml:space="preserve">Thomas Göcke, vedoucí oddělení marketinku a CRM společnosti Koenig &amp; Bauer Sheetfed, v rozhovoru s moderátorem Svenem Oswaldem (vlevo) vysvětlil výhody </w:t>
      </w:r>
      <w:r w:rsidR="002C2826" w:rsidRPr="00040D27">
        <w:rPr>
          <w:lang w:val="cs-CZ"/>
        </w:rPr>
        <w:t xml:space="preserve">Performance Reports, </w:t>
      </w:r>
      <w:r w:rsidRPr="00040D27">
        <w:rPr>
          <w:rStyle w:val="tlid-translation"/>
          <w:lang w:val="cs-CZ"/>
        </w:rPr>
        <w:t>které prezentují údaje o výkonu stroje v přehledném grafickém formátu</w:t>
      </w:r>
    </w:p>
    <w:p w:rsidR="002C2826" w:rsidRPr="001E6626" w:rsidRDefault="002C2826" w:rsidP="00112DA7">
      <w:pPr>
        <w:pStyle w:val="Nadpis4"/>
        <w:spacing w:after="0"/>
        <w:rPr>
          <w:lang w:val="cs-CZ"/>
        </w:rPr>
      </w:pPr>
      <w:r w:rsidRPr="001E6626">
        <w:rPr>
          <w:lang w:val="cs-CZ"/>
        </w:rPr>
        <w:t>Foto 6:</w:t>
      </w:r>
    </w:p>
    <w:p w:rsidR="0022403C" w:rsidRPr="00040D27" w:rsidRDefault="00040D27" w:rsidP="00112DA7">
      <w:pPr>
        <w:spacing w:after="240"/>
        <w:rPr>
          <w:lang w:val="cs-CZ"/>
        </w:rPr>
      </w:pPr>
      <w:r w:rsidRPr="00040D27">
        <w:rPr>
          <w:lang w:val="cs-CZ"/>
        </w:rPr>
        <w:t>V rámci</w:t>
      </w:r>
      <w:r w:rsidR="0029677E" w:rsidRPr="00040D27">
        <w:rPr>
          <w:lang w:val="cs-CZ"/>
        </w:rPr>
        <w:t xml:space="preserve"> Breakout-Sessions </w:t>
      </w:r>
      <w:r w:rsidRPr="00040D27">
        <w:rPr>
          <w:lang w:val="cs-CZ"/>
        </w:rPr>
        <w:t>probíhaly na archových ofsetových strojích řady</w:t>
      </w:r>
      <w:r w:rsidR="0029677E" w:rsidRPr="00040D27">
        <w:rPr>
          <w:lang w:val="cs-CZ"/>
        </w:rPr>
        <w:t xml:space="preserve"> Rapida 106</w:t>
      </w:r>
      <w:r w:rsidRPr="00040D27">
        <w:rPr>
          <w:lang w:val="cs-CZ"/>
        </w:rPr>
        <w:t xml:space="preserve"> </w:t>
      </w:r>
      <w:r>
        <w:rPr>
          <w:lang w:val="cs-CZ"/>
        </w:rPr>
        <w:t>ve</w:t>
      </w:r>
      <w:r w:rsidRPr="00040D27">
        <w:rPr>
          <w:lang w:val="cs-CZ"/>
        </w:rPr>
        <w:t xml:space="preserve"> střední</w:t>
      </w:r>
      <w:r>
        <w:rPr>
          <w:lang w:val="cs-CZ"/>
        </w:rPr>
        <w:t>m</w:t>
      </w:r>
      <w:r w:rsidRPr="00040D27">
        <w:rPr>
          <w:lang w:val="cs-CZ"/>
        </w:rPr>
        <w:t xml:space="preserve"> formát</w:t>
      </w:r>
      <w:r>
        <w:rPr>
          <w:lang w:val="cs-CZ"/>
        </w:rPr>
        <w:t>u</w:t>
      </w:r>
      <w:r w:rsidRPr="00040D27">
        <w:rPr>
          <w:lang w:val="cs-CZ"/>
        </w:rPr>
        <w:t xml:space="preserve"> produkce akcidenčního tisku s výkonem až</w:t>
      </w:r>
      <w:r w:rsidR="0029677E" w:rsidRPr="00040D27">
        <w:rPr>
          <w:lang w:val="cs-CZ"/>
        </w:rPr>
        <w:t xml:space="preserve"> 20.000 </w:t>
      </w:r>
      <w:r w:rsidRPr="00040D27">
        <w:rPr>
          <w:lang w:val="cs-CZ"/>
        </w:rPr>
        <w:t>archů</w:t>
      </w:r>
      <w:r w:rsidR="0029677E" w:rsidRPr="00040D27">
        <w:rPr>
          <w:lang w:val="cs-CZ"/>
        </w:rPr>
        <w:t>/h</w:t>
      </w:r>
    </w:p>
    <w:p w:rsidR="009B3B9C" w:rsidRPr="001E6626" w:rsidRDefault="009B3B9C" w:rsidP="00112DA7">
      <w:pPr>
        <w:spacing w:after="240"/>
        <w:rPr>
          <w:lang w:val="cs-CZ"/>
        </w:rPr>
      </w:pPr>
    </w:p>
    <w:p w:rsidR="00981A8F" w:rsidRPr="00981A8F" w:rsidRDefault="00225683" w:rsidP="00112DA7">
      <w:pPr>
        <w:spacing w:after="240"/>
        <w:rPr>
          <w:color w:val="F02D32" w:themeColor="accent3"/>
        </w:rPr>
      </w:pPr>
      <w:r w:rsidRPr="00225683">
        <w:rPr>
          <w:b/>
          <w:lang w:val="cs-CZ"/>
        </w:rPr>
        <w:t>Kontaktní osoba pro tisk</w:t>
      </w:r>
      <w:r>
        <w:t xml:space="preserve"> </w:t>
      </w:r>
      <w:r w:rsidR="00584EAD">
        <w:br/>
      </w:r>
      <w:r w:rsidR="009C4A30" w:rsidRPr="009C4A30">
        <w:t xml:space="preserve">Koenig &amp; Bauer Sheetfed AG &amp; Co. </w:t>
      </w:r>
      <w:r w:rsidR="009C4A30" w:rsidRPr="00115532">
        <w:t>KG</w:t>
      </w:r>
      <w:r w:rsidR="009C4A30" w:rsidRPr="00115532">
        <w:br/>
        <w:t>Martin Dänhardt</w:t>
      </w:r>
      <w:r w:rsidR="009C4A30" w:rsidRPr="00115532">
        <w:br/>
        <w:t>T +49 351 833-2580</w:t>
      </w:r>
      <w:r w:rsidR="009C4A30" w:rsidRPr="00115532">
        <w:br/>
        <w:t xml:space="preserve">M </w:t>
      </w:r>
      <w:hyperlink r:id="rId8" w:history="1">
        <w:r w:rsidR="009C4A30" w:rsidRPr="00115532">
          <w:rPr>
            <w:rStyle w:val="Hypertextovodkaz"/>
          </w:rPr>
          <w:t>martin.daenhardt@koenig-bauer.com</w:t>
        </w:r>
      </w:hyperlink>
    </w:p>
    <w:p w:rsidR="00225683" w:rsidRPr="0092630F" w:rsidRDefault="00225683" w:rsidP="00112DA7">
      <w:pPr>
        <w:pStyle w:val="FlietextStandard"/>
        <w:spacing w:after="0"/>
        <w:rPr>
          <w:lang w:val="cs-CZ"/>
        </w:rPr>
      </w:pPr>
      <w:r w:rsidRPr="0092630F">
        <w:rPr>
          <w:rStyle w:val="Zdraznn"/>
          <w:lang w:val="cs-CZ"/>
        </w:rPr>
        <w:t>O společnosti Koenig &amp; Bauer</w:t>
      </w:r>
      <w:r w:rsidRPr="0092630F">
        <w:rPr>
          <w:rStyle w:val="Zdraznn"/>
          <w:lang w:val="cs-CZ"/>
        </w:rPr>
        <w:br/>
      </w:r>
      <w:r w:rsidRPr="0092630F">
        <w:rPr>
          <w:lang w:val="cs-CZ"/>
        </w:rPr>
        <w:t xml:space="preserve">Společnost Koenig &amp; Bauer je </w:t>
      </w:r>
      <w:r>
        <w:rPr>
          <w:lang w:val="cs-CZ"/>
        </w:rPr>
        <w:t>nejstarším</w:t>
      </w:r>
      <w:r w:rsidRPr="0092630F">
        <w:rPr>
          <w:lang w:val="cs-CZ"/>
        </w:rPr>
        <w:t xml:space="preserve"> výrobcem tiskových strojů na světě</w:t>
      </w:r>
      <w:r w:rsidRPr="00225683">
        <w:rPr>
          <w:lang w:val="cs-CZ"/>
        </w:rPr>
        <w:t xml:space="preserve"> </w:t>
      </w:r>
      <w:r w:rsidRPr="0092630F">
        <w:rPr>
          <w:lang w:val="cs-CZ"/>
        </w:rPr>
        <w:t>s nejširším produktovým programem. Již více než 200 let podnik podporuje tiskárny inovativní technikou, postupy šitými na míru a všestrannými službami. Portfolio společnosti sahá od bankovek, přes obaly z kartonu, fólie, plechu a skla až po tisk knih, displejů, značení,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201</w:t>
      </w:r>
      <w:r>
        <w:rPr>
          <w:lang w:val="cs-CZ"/>
        </w:rPr>
        <w:t>8</w:t>
      </w:r>
      <w:r w:rsidRPr="0092630F">
        <w:rPr>
          <w:lang w:val="cs-CZ"/>
        </w:rPr>
        <w:t xml:space="preserve"> dosáhlo cca 5.</w:t>
      </w:r>
      <w:r>
        <w:rPr>
          <w:lang w:val="cs-CZ"/>
        </w:rPr>
        <w:t>7</w:t>
      </w:r>
      <w:r w:rsidRPr="0092630F">
        <w:rPr>
          <w:lang w:val="cs-CZ"/>
        </w:rPr>
        <w:t>00 vysoce kvalifikovaných pracovníků na celém světě roční obrat ve výši více než 1,2 miliardy euro</w:t>
      </w:r>
      <w:r>
        <w:rPr>
          <w:lang w:val="cs-CZ"/>
        </w:rPr>
        <w:t>.</w:t>
      </w:r>
    </w:p>
    <w:p w:rsidR="00EC73CA" w:rsidRPr="00112DA7" w:rsidRDefault="00225683" w:rsidP="00112DA7">
      <w:pPr>
        <w:spacing w:after="240"/>
        <w:rPr>
          <w:rFonts w:cs="Times New Roman"/>
          <w:i/>
          <w:iCs/>
          <w:lang w:val="cs-CZ"/>
        </w:rPr>
      </w:pPr>
      <w:r w:rsidRPr="0092630F">
        <w:rPr>
          <w:rStyle w:val="Zdraznnjemn"/>
          <w:lang w:val="cs-CZ"/>
        </w:rPr>
        <w:t>Další informace</w:t>
      </w:r>
      <w:r w:rsidRPr="001E6626">
        <w:rPr>
          <w:rStyle w:val="Zdraznnjemn"/>
          <w:lang w:val="en-US"/>
        </w:rPr>
        <w:t xml:space="preserve"> </w:t>
      </w:r>
      <w:r w:rsidRPr="0092630F">
        <w:rPr>
          <w:rStyle w:val="Zdraznnjemn"/>
          <w:lang w:val="cs-CZ"/>
        </w:rPr>
        <w:t>na</w:t>
      </w:r>
      <w:r w:rsidRPr="001E6626">
        <w:rPr>
          <w:rStyle w:val="Zdraznnjemn"/>
          <w:lang w:val="en-US"/>
        </w:rPr>
        <w:t xml:space="preserve"> </w:t>
      </w:r>
      <w:hyperlink r:id="rId9" w:history="1">
        <w:r w:rsidRPr="0092630F">
          <w:rPr>
            <w:rStyle w:val="Zdraznnjemn"/>
            <w:lang w:val="cs-CZ"/>
          </w:rPr>
          <w:t>www.koenig-bauer.com</w:t>
        </w:r>
      </w:hyperlink>
    </w:p>
    <w:sectPr w:rsidR="00EC73CA" w:rsidRPr="00112DA7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A1" w:rsidRDefault="00232DA1" w:rsidP="00647A4F">
      <w:pPr>
        <w:spacing w:after="240"/>
      </w:pPr>
      <w:r>
        <w:separator/>
      </w:r>
    </w:p>
    <w:p w:rsidR="00232DA1" w:rsidRDefault="00232DA1" w:rsidP="00647A4F">
      <w:pPr>
        <w:spacing w:after="240"/>
      </w:pPr>
    </w:p>
  </w:endnote>
  <w:endnote w:type="continuationSeparator" w:id="0">
    <w:p w:rsidR="00232DA1" w:rsidRDefault="00232DA1" w:rsidP="00647A4F">
      <w:pPr>
        <w:spacing w:after="240"/>
      </w:pPr>
      <w:r>
        <w:continuationSeparator/>
      </w:r>
    </w:p>
    <w:p w:rsidR="00232DA1" w:rsidRDefault="00232DA1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677314" w:rsidRDefault="00112DA7" w:rsidP="00647A4F">
    <w:pPr>
      <w:pStyle w:val="Zpat"/>
      <w:spacing w:after="240"/>
      <w:rPr>
        <w:lang w:val="en-US"/>
      </w:rPr>
    </w:pPr>
    <w:sdt>
      <w:sdtPr>
        <w:rPr>
          <w:lang w:val="en-US"/>
        </w:r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7314" w:rsidRPr="00677314">
          <w:rPr>
            <w:lang w:val="en-US"/>
          </w:rPr>
          <w:t>Open-House: Commercial Printing &amp; Connected Services</w:t>
        </w:r>
      </w:sdtContent>
    </w:sdt>
    <w:r w:rsidR="00002FD9" w:rsidRPr="00677314">
      <w:rPr>
        <w:lang w:val="en-US"/>
      </w:rPr>
      <w:t xml:space="preserve"> |</w:t>
    </w:r>
    <w:r w:rsidR="00673988" w:rsidRPr="00677314">
      <w:rPr>
        <w:lang w:val="en-US"/>
      </w:rPr>
      <w:t xml:space="preserve"> </w:t>
    </w:r>
    <w:r w:rsidR="00FA1A8F">
      <w:fldChar w:fldCharType="begin"/>
    </w:r>
    <w:r w:rsidR="00673988" w:rsidRPr="00677314">
      <w:rPr>
        <w:lang w:val="en-US"/>
      </w:rPr>
      <w:instrText xml:space="preserve"> PAGE </w:instrText>
    </w:r>
    <w:r w:rsidR="00FA1A8F">
      <w:fldChar w:fldCharType="separate"/>
    </w:r>
    <w:r>
      <w:rPr>
        <w:lang w:val="en-US"/>
      </w:rPr>
      <w:t>1</w:t>
    </w:r>
    <w:r w:rsidR="00FA1A8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Pr="00677314" w:rsidRDefault="00112DA7" w:rsidP="00EC73CA">
    <w:pPr>
      <w:pStyle w:val="Zpat"/>
      <w:spacing w:after="240"/>
      <w:rPr>
        <w:lang w:val="en-US"/>
      </w:rPr>
    </w:pPr>
    <w:sdt>
      <w:sdtPr>
        <w:rPr>
          <w:lang w:val="en-US"/>
        </w:r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7314" w:rsidRPr="00677314">
          <w:rPr>
            <w:lang w:val="en-US"/>
          </w:rPr>
          <w:t>Open-House: Commercial Printing &amp; Connected Services</w:t>
        </w:r>
      </w:sdtContent>
    </w:sdt>
    <w:r w:rsidR="00EC73CA" w:rsidRPr="00677314">
      <w:rPr>
        <w:lang w:val="en-US"/>
      </w:rPr>
      <w:t xml:space="preserve"> | </w:t>
    </w:r>
    <w:r w:rsidR="00FA1A8F">
      <w:fldChar w:fldCharType="begin"/>
    </w:r>
    <w:r w:rsidR="00EC73CA" w:rsidRPr="00677314">
      <w:rPr>
        <w:lang w:val="en-US"/>
      </w:rPr>
      <w:instrText xml:space="preserve"> PAGE </w:instrText>
    </w:r>
    <w:r w:rsidR="00FA1A8F">
      <w:fldChar w:fldCharType="separate"/>
    </w:r>
    <w:r w:rsidR="00EC73CA" w:rsidRPr="00677314">
      <w:rPr>
        <w:lang w:val="en-US"/>
      </w:rPr>
      <w:t>1</w:t>
    </w:r>
    <w:r w:rsidR="00FA1A8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A1" w:rsidRDefault="00232DA1" w:rsidP="00647A4F">
      <w:pPr>
        <w:spacing w:after="240"/>
      </w:pPr>
      <w:r>
        <w:separator/>
      </w:r>
    </w:p>
  </w:footnote>
  <w:footnote w:type="continuationSeparator" w:id="0">
    <w:p w:rsidR="00232DA1" w:rsidRDefault="00232DA1" w:rsidP="00647A4F">
      <w:pPr>
        <w:spacing w:after="240"/>
      </w:pPr>
      <w:r>
        <w:continuationSeparator/>
      </w:r>
    </w:p>
    <w:p w:rsidR="00232DA1" w:rsidRDefault="00232DA1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61233580"/>
    <w:multiLevelType w:val="hybridMultilevel"/>
    <w:tmpl w:val="8B92EB6A"/>
    <w:lvl w:ilvl="0" w:tplc="DE82D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F56"/>
    <w:rsid w:val="0000051F"/>
    <w:rsid w:val="00002FD9"/>
    <w:rsid w:val="00013E1C"/>
    <w:rsid w:val="00040D27"/>
    <w:rsid w:val="00051F1D"/>
    <w:rsid w:val="00056DB6"/>
    <w:rsid w:val="000706A2"/>
    <w:rsid w:val="000A70ED"/>
    <w:rsid w:val="000B4D7B"/>
    <w:rsid w:val="000B589A"/>
    <w:rsid w:val="000B7CEC"/>
    <w:rsid w:val="000C511A"/>
    <w:rsid w:val="000C534C"/>
    <w:rsid w:val="000E431A"/>
    <w:rsid w:val="000F0273"/>
    <w:rsid w:val="00103EA4"/>
    <w:rsid w:val="001113ED"/>
    <w:rsid w:val="00112DA7"/>
    <w:rsid w:val="00116A26"/>
    <w:rsid w:val="00133BCF"/>
    <w:rsid w:val="0014338B"/>
    <w:rsid w:val="00163241"/>
    <w:rsid w:val="0016411F"/>
    <w:rsid w:val="0016774E"/>
    <w:rsid w:val="001B160D"/>
    <w:rsid w:val="001B5BAA"/>
    <w:rsid w:val="001B747C"/>
    <w:rsid w:val="001C394D"/>
    <w:rsid w:val="001E5ABB"/>
    <w:rsid w:val="001E6626"/>
    <w:rsid w:val="00204EAE"/>
    <w:rsid w:val="0021638F"/>
    <w:rsid w:val="0022027F"/>
    <w:rsid w:val="0022403C"/>
    <w:rsid w:val="00225683"/>
    <w:rsid w:val="00232DA1"/>
    <w:rsid w:val="00265400"/>
    <w:rsid w:val="0027081D"/>
    <w:rsid w:val="00271EC7"/>
    <w:rsid w:val="002740E0"/>
    <w:rsid w:val="00282128"/>
    <w:rsid w:val="00295837"/>
    <w:rsid w:val="0029677E"/>
    <w:rsid w:val="002A5D4F"/>
    <w:rsid w:val="002B6473"/>
    <w:rsid w:val="002B670C"/>
    <w:rsid w:val="002B77B3"/>
    <w:rsid w:val="002C05E4"/>
    <w:rsid w:val="002C2826"/>
    <w:rsid w:val="002E1AB6"/>
    <w:rsid w:val="002E3557"/>
    <w:rsid w:val="002F664E"/>
    <w:rsid w:val="0031278F"/>
    <w:rsid w:val="00327CC6"/>
    <w:rsid w:val="00356744"/>
    <w:rsid w:val="00371F1A"/>
    <w:rsid w:val="003769B6"/>
    <w:rsid w:val="00382047"/>
    <w:rsid w:val="003A0BCE"/>
    <w:rsid w:val="003B7A63"/>
    <w:rsid w:val="003C7D39"/>
    <w:rsid w:val="003D1D5D"/>
    <w:rsid w:val="003E7B96"/>
    <w:rsid w:val="00413B84"/>
    <w:rsid w:val="0041506E"/>
    <w:rsid w:val="004158D7"/>
    <w:rsid w:val="00432025"/>
    <w:rsid w:val="00432594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22321"/>
    <w:rsid w:val="00524C68"/>
    <w:rsid w:val="00533745"/>
    <w:rsid w:val="00540153"/>
    <w:rsid w:val="0055123F"/>
    <w:rsid w:val="00563C4E"/>
    <w:rsid w:val="0057450D"/>
    <w:rsid w:val="00584EAD"/>
    <w:rsid w:val="00585C41"/>
    <w:rsid w:val="005865F5"/>
    <w:rsid w:val="005A1925"/>
    <w:rsid w:val="005A281B"/>
    <w:rsid w:val="005A6913"/>
    <w:rsid w:val="005B1FCC"/>
    <w:rsid w:val="005B61F4"/>
    <w:rsid w:val="005C68C7"/>
    <w:rsid w:val="005D09B8"/>
    <w:rsid w:val="005E1ABB"/>
    <w:rsid w:val="005E5705"/>
    <w:rsid w:val="005F3C60"/>
    <w:rsid w:val="00614D7E"/>
    <w:rsid w:val="0063340E"/>
    <w:rsid w:val="00647A4F"/>
    <w:rsid w:val="006675C1"/>
    <w:rsid w:val="00673988"/>
    <w:rsid w:val="00677314"/>
    <w:rsid w:val="00677B21"/>
    <w:rsid w:val="00697DB1"/>
    <w:rsid w:val="006A26CA"/>
    <w:rsid w:val="006B77C5"/>
    <w:rsid w:val="006C572F"/>
    <w:rsid w:val="006D0940"/>
    <w:rsid w:val="00704459"/>
    <w:rsid w:val="00704DFC"/>
    <w:rsid w:val="00722296"/>
    <w:rsid w:val="00733B90"/>
    <w:rsid w:val="00735A76"/>
    <w:rsid w:val="0074617A"/>
    <w:rsid w:val="00754B12"/>
    <w:rsid w:val="00781882"/>
    <w:rsid w:val="00787DD5"/>
    <w:rsid w:val="007A0146"/>
    <w:rsid w:val="007A1916"/>
    <w:rsid w:val="007B634F"/>
    <w:rsid w:val="007C5289"/>
    <w:rsid w:val="007C5C86"/>
    <w:rsid w:val="007D0BC7"/>
    <w:rsid w:val="007E23ED"/>
    <w:rsid w:val="007E35AD"/>
    <w:rsid w:val="007F034C"/>
    <w:rsid w:val="007F6AD6"/>
    <w:rsid w:val="008042E3"/>
    <w:rsid w:val="00826AA7"/>
    <w:rsid w:val="00854099"/>
    <w:rsid w:val="00866F90"/>
    <w:rsid w:val="008A14C6"/>
    <w:rsid w:val="008B0DA5"/>
    <w:rsid w:val="008C2BC0"/>
    <w:rsid w:val="008C5FFE"/>
    <w:rsid w:val="008F5CDA"/>
    <w:rsid w:val="00916BFB"/>
    <w:rsid w:val="009229D0"/>
    <w:rsid w:val="00953661"/>
    <w:rsid w:val="00981A8F"/>
    <w:rsid w:val="009870F4"/>
    <w:rsid w:val="009A6329"/>
    <w:rsid w:val="009A76FB"/>
    <w:rsid w:val="009B10BB"/>
    <w:rsid w:val="009B3B9C"/>
    <w:rsid w:val="009C4A30"/>
    <w:rsid w:val="009D2628"/>
    <w:rsid w:val="009E29CD"/>
    <w:rsid w:val="009E7CEF"/>
    <w:rsid w:val="009F109C"/>
    <w:rsid w:val="00A04880"/>
    <w:rsid w:val="00A10D03"/>
    <w:rsid w:val="00A112E7"/>
    <w:rsid w:val="00A207E9"/>
    <w:rsid w:val="00A241F4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AE5DA1"/>
    <w:rsid w:val="00B06C8C"/>
    <w:rsid w:val="00B26C45"/>
    <w:rsid w:val="00B622F0"/>
    <w:rsid w:val="00B66B5F"/>
    <w:rsid w:val="00B67DA8"/>
    <w:rsid w:val="00BA3329"/>
    <w:rsid w:val="00BC4F56"/>
    <w:rsid w:val="00BD2BAF"/>
    <w:rsid w:val="00BF6AC1"/>
    <w:rsid w:val="00C06D81"/>
    <w:rsid w:val="00C15795"/>
    <w:rsid w:val="00C177F8"/>
    <w:rsid w:val="00C275C9"/>
    <w:rsid w:val="00C5386D"/>
    <w:rsid w:val="00C66DA1"/>
    <w:rsid w:val="00C97C18"/>
    <w:rsid w:val="00CD0A11"/>
    <w:rsid w:val="00CE7598"/>
    <w:rsid w:val="00CE75ED"/>
    <w:rsid w:val="00D23C2E"/>
    <w:rsid w:val="00D37C08"/>
    <w:rsid w:val="00D430A8"/>
    <w:rsid w:val="00D52424"/>
    <w:rsid w:val="00D536B2"/>
    <w:rsid w:val="00D66283"/>
    <w:rsid w:val="00D70659"/>
    <w:rsid w:val="00D87652"/>
    <w:rsid w:val="00D95359"/>
    <w:rsid w:val="00DA33BA"/>
    <w:rsid w:val="00DA7970"/>
    <w:rsid w:val="00DC7376"/>
    <w:rsid w:val="00DD406D"/>
    <w:rsid w:val="00DF560B"/>
    <w:rsid w:val="00E1738C"/>
    <w:rsid w:val="00E30EBC"/>
    <w:rsid w:val="00E65FFF"/>
    <w:rsid w:val="00E75308"/>
    <w:rsid w:val="00E7632B"/>
    <w:rsid w:val="00E8390B"/>
    <w:rsid w:val="00E859F5"/>
    <w:rsid w:val="00E93BAB"/>
    <w:rsid w:val="00EA1A60"/>
    <w:rsid w:val="00EC73CA"/>
    <w:rsid w:val="00ED5A1D"/>
    <w:rsid w:val="00F01893"/>
    <w:rsid w:val="00F42F5E"/>
    <w:rsid w:val="00F5447D"/>
    <w:rsid w:val="00F5748A"/>
    <w:rsid w:val="00F63846"/>
    <w:rsid w:val="00F709C3"/>
    <w:rsid w:val="00F82B5C"/>
    <w:rsid w:val="00F84F59"/>
    <w:rsid w:val="00FA1A8F"/>
    <w:rsid w:val="00FA2046"/>
    <w:rsid w:val="00FB2E09"/>
    <w:rsid w:val="00FB38C5"/>
    <w:rsid w:val="00FB7156"/>
    <w:rsid w:val="00FC3B40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F10390-9698-40A1-9A8C-6FDA150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  <w:tabs>
        <w:tab w:val="num" w:pos="360"/>
      </w:tabs>
      <w:ind w:left="0" w:firstLine="0"/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afterLines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afterLines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afterLines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afterLines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afterLines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evyeenzmnka1">
    <w:name w:val="Nevyřešená zmínka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customStyle="1" w:styleId="Svtlmkatabulky1">
    <w:name w:val="Světlá mřížka tabulky1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afterLines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/>
      <w:ind w:left="709" w:hanging="709"/>
    </w:pPr>
  </w:style>
  <w:style w:type="paragraph" w:styleId="Odstavecseseznamem">
    <w:name w:val="List Paragraph"/>
    <w:basedOn w:val="Normln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character" w:customStyle="1" w:styleId="tlid-translation">
    <w:name w:val="tlid-translation"/>
    <w:basedOn w:val="Standardnpsmoodstavce"/>
    <w:rsid w:val="009A6329"/>
  </w:style>
  <w:style w:type="paragraph" w:customStyle="1" w:styleId="FlietextStandard">
    <w:name w:val="Fließtext Standard"/>
    <w:basedOn w:val="Normln"/>
    <w:link w:val="FlietextStandardZchn"/>
    <w:uiPriority w:val="10"/>
    <w:qFormat/>
    <w:rsid w:val="00225683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line="270" w:lineRule="atLeast"/>
    </w:pPr>
    <w:rPr>
      <w:rFonts w:ascii="Arial" w:eastAsia="Times New Roman" w:hAnsi="Arial" w:cs="Times New Roman"/>
      <w:szCs w:val="20"/>
    </w:rPr>
  </w:style>
  <w:style w:type="character" w:styleId="Zdraznnjemn">
    <w:name w:val="Subtle Emphasis"/>
    <w:uiPriority w:val="19"/>
    <w:qFormat/>
    <w:rsid w:val="00225683"/>
    <w:rPr>
      <w:rFonts w:cs="Times New Roman"/>
      <w:i/>
      <w:iCs/>
      <w:color w:val="auto"/>
    </w:rPr>
  </w:style>
  <w:style w:type="character" w:styleId="Zdraznn">
    <w:name w:val="Emphasis"/>
    <w:uiPriority w:val="11"/>
    <w:qFormat/>
    <w:rsid w:val="00225683"/>
    <w:rPr>
      <w:rFonts w:ascii="Arial" w:hAnsi="Arial" w:cs="Times New Roman"/>
      <w:b/>
      <w:iCs/>
      <w:sz w:val="20"/>
    </w:rPr>
  </w:style>
  <w:style w:type="character" w:customStyle="1" w:styleId="FlietextStandardZchn">
    <w:name w:val="Fließtext Standard Zchn"/>
    <w:link w:val="FlietextStandard"/>
    <w:uiPriority w:val="10"/>
    <w:locked/>
    <w:rsid w:val="0022568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1710-CEA0-4E58-BC74-A1CF6A2B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Open-House: Commercial Printing &amp; Connected Services</vt:lpstr>
      <vt:lpstr>Open-House: Commercial Printing &amp; Connected Services</vt:lpstr>
    </vt:vector>
  </TitlesOfParts>
  <Company>Koenig &amp; Bauer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Open-House: Commercial Printing &amp; Connected Services</dc:title>
  <dc:creator>Bausenwein, Linda (ZM)</dc:creator>
  <dc:description>Optimiert für Word 2016</dc:description>
  <cp:lastModifiedBy>Stanislav Vaníček</cp:lastModifiedBy>
  <cp:revision>4</cp:revision>
  <dcterms:created xsi:type="dcterms:W3CDTF">2019-05-30T12:39:00Z</dcterms:created>
  <dcterms:modified xsi:type="dcterms:W3CDTF">2019-06-10T13:06:00Z</dcterms:modified>
</cp:coreProperties>
</file>