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8E53" w14:textId="765E3FDA" w:rsidR="005B78D4" w:rsidRPr="005B78D4" w:rsidRDefault="005B78D4">
      <w:pPr>
        <w:pStyle w:val="Podnadpis"/>
        <w:rPr>
          <w:b/>
          <w:sz w:val="40"/>
          <w:szCs w:val="40"/>
          <w:lang w:val="cs-CZ"/>
        </w:rPr>
      </w:pPr>
      <w:bookmarkStart w:id="0" w:name="_ig3dbjvaveo" w:colFirst="0" w:colLast="0"/>
      <w:bookmarkEnd w:id="0"/>
      <w:r w:rsidRPr="005B78D4">
        <w:rPr>
          <w:b/>
          <w:sz w:val="40"/>
          <w:szCs w:val="40"/>
          <w:lang w:val="cs-CZ"/>
        </w:rPr>
        <w:t xml:space="preserve">Společnost Koenig &amp; Bauer optimalizuje portfolio </w:t>
      </w:r>
      <w:r w:rsidRPr="005B78D4">
        <w:rPr>
          <w:b/>
          <w:sz w:val="40"/>
          <w:szCs w:val="40"/>
        </w:rPr>
        <w:t xml:space="preserve">High Board Line </w:t>
      </w:r>
      <w:proofErr w:type="spellStart"/>
      <w:r>
        <w:rPr>
          <w:b/>
          <w:sz w:val="40"/>
          <w:szCs w:val="40"/>
        </w:rPr>
        <w:t>strojů</w:t>
      </w:r>
      <w:proofErr w:type="spellEnd"/>
    </w:p>
    <w:p w14:paraId="6E7CA5CD" w14:textId="6AC03E69" w:rsidR="00A943A8" w:rsidRPr="005B78D4" w:rsidRDefault="005B78D4">
      <w:pPr>
        <w:rPr>
          <w:lang w:val="cs-CZ"/>
        </w:rPr>
      </w:pPr>
      <w:r w:rsidRPr="005B78D4">
        <w:rPr>
          <w:color w:val="002355"/>
          <w:sz w:val="28"/>
          <w:szCs w:val="28"/>
          <w:lang w:val="cs-CZ"/>
        </w:rPr>
        <w:t xml:space="preserve">Zřízení společné platformy a </w:t>
      </w:r>
      <w:r>
        <w:rPr>
          <w:color w:val="002355"/>
          <w:sz w:val="28"/>
          <w:szCs w:val="28"/>
          <w:lang w:val="cs-CZ"/>
        </w:rPr>
        <w:t>C</w:t>
      </w:r>
      <w:r w:rsidRPr="005B78D4">
        <w:rPr>
          <w:color w:val="002355"/>
          <w:sz w:val="28"/>
          <w:szCs w:val="28"/>
          <w:lang w:val="cs-CZ"/>
        </w:rPr>
        <w:t xml:space="preserve">entre </w:t>
      </w:r>
      <w:proofErr w:type="spellStart"/>
      <w:r w:rsidRPr="005B78D4">
        <w:rPr>
          <w:color w:val="002355"/>
          <w:sz w:val="28"/>
          <w:szCs w:val="28"/>
          <w:lang w:val="cs-CZ"/>
        </w:rPr>
        <w:t>of</w:t>
      </w:r>
      <w:proofErr w:type="spellEnd"/>
      <w:r w:rsidRPr="005B78D4">
        <w:rPr>
          <w:color w:val="002355"/>
          <w:sz w:val="28"/>
          <w:szCs w:val="28"/>
          <w:lang w:val="cs-CZ"/>
        </w:rPr>
        <w:t xml:space="preserve"> </w:t>
      </w:r>
      <w:r>
        <w:rPr>
          <w:color w:val="002355"/>
          <w:sz w:val="28"/>
          <w:szCs w:val="28"/>
          <w:lang w:val="cs-CZ"/>
        </w:rPr>
        <w:t>E</w:t>
      </w:r>
      <w:r w:rsidRPr="005B78D4">
        <w:rPr>
          <w:color w:val="002355"/>
          <w:sz w:val="28"/>
          <w:szCs w:val="28"/>
          <w:lang w:val="cs-CZ"/>
        </w:rPr>
        <w:t xml:space="preserve">xcellence pro všechny stroje </w:t>
      </w:r>
      <w:proofErr w:type="spellStart"/>
      <w:r w:rsidRPr="005B78D4">
        <w:rPr>
          <w:color w:val="002355"/>
          <w:sz w:val="28"/>
          <w:szCs w:val="28"/>
          <w:lang w:val="cs-CZ"/>
        </w:rPr>
        <w:t>High</w:t>
      </w:r>
      <w:proofErr w:type="spellEnd"/>
      <w:r w:rsidRPr="005B78D4">
        <w:rPr>
          <w:color w:val="002355"/>
          <w:sz w:val="28"/>
          <w:szCs w:val="28"/>
          <w:lang w:val="cs-CZ"/>
        </w:rPr>
        <w:t xml:space="preserve"> </w:t>
      </w:r>
      <w:proofErr w:type="spellStart"/>
      <w:r w:rsidRPr="005B78D4">
        <w:rPr>
          <w:color w:val="002355"/>
          <w:sz w:val="28"/>
          <w:szCs w:val="28"/>
          <w:lang w:val="cs-CZ"/>
        </w:rPr>
        <w:t>Board</w:t>
      </w:r>
      <w:proofErr w:type="spellEnd"/>
      <w:r w:rsidRPr="005B78D4">
        <w:rPr>
          <w:color w:val="002355"/>
          <w:sz w:val="28"/>
          <w:szCs w:val="28"/>
          <w:lang w:val="cs-CZ"/>
        </w:rPr>
        <w:t xml:space="preserve"> Line ve společnosti Koenig &amp; Bauer </w:t>
      </w:r>
      <w:proofErr w:type="spellStart"/>
      <w:r w:rsidRPr="005B78D4">
        <w:rPr>
          <w:color w:val="002355"/>
          <w:sz w:val="28"/>
          <w:szCs w:val="28"/>
          <w:lang w:val="cs-CZ"/>
        </w:rPr>
        <w:t>Celmacch</w:t>
      </w:r>
      <w:proofErr w:type="spellEnd"/>
      <w:r w:rsidRPr="005B78D4">
        <w:rPr>
          <w:color w:val="002355"/>
          <w:sz w:val="28"/>
          <w:szCs w:val="28"/>
          <w:lang w:val="cs-CZ"/>
        </w:rPr>
        <w:t xml:space="preserve"> v </w:t>
      </w:r>
      <w:proofErr w:type="spellStart"/>
      <w:r w:rsidRPr="005B78D4">
        <w:rPr>
          <w:color w:val="002355"/>
          <w:sz w:val="28"/>
          <w:szCs w:val="28"/>
          <w:lang w:val="cs-CZ"/>
        </w:rPr>
        <w:t>Desenzano</w:t>
      </w:r>
      <w:proofErr w:type="spellEnd"/>
      <w:r w:rsidRPr="005B78D4">
        <w:rPr>
          <w:color w:val="002355"/>
          <w:sz w:val="28"/>
          <w:szCs w:val="28"/>
          <w:lang w:val="cs-CZ"/>
        </w:rPr>
        <w:t xml:space="preserve"> </w:t>
      </w:r>
      <w:proofErr w:type="spellStart"/>
      <w:r w:rsidRPr="005B78D4">
        <w:rPr>
          <w:color w:val="002355"/>
          <w:sz w:val="28"/>
          <w:szCs w:val="28"/>
          <w:lang w:val="cs-CZ"/>
        </w:rPr>
        <w:t>del</w:t>
      </w:r>
      <w:proofErr w:type="spellEnd"/>
      <w:r w:rsidRPr="005B78D4">
        <w:rPr>
          <w:color w:val="002355"/>
          <w:sz w:val="28"/>
          <w:szCs w:val="28"/>
          <w:lang w:val="cs-CZ"/>
        </w:rPr>
        <w:t xml:space="preserve"> Garda</w:t>
      </w:r>
    </w:p>
    <w:p w14:paraId="08165D18" w14:textId="71468DDA" w:rsidR="005B78D4" w:rsidRPr="005B78D4" w:rsidRDefault="005B78D4" w:rsidP="005B78D4">
      <w:pPr>
        <w:rPr>
          <w:lang w:val="cs-CZ"/>
        </w:rPr>
      </w:pPr>
      <w:r w:rsidRPr="005B78D4">
        <w:rPr>
          <w:lang w:val="cs-CZ"/>
        </w:rPr>
        <w:t xml:space="preserve">Společnost Koenig &amp; Bauer znovu potvrzuje svůj silný závazek vůči rostoucímu trhu s vlnitou lepenkou. Bylo rozhodnuto o strategické reorganizaci s cílem dále rozšířit konkurenceschopnost a přítomnost na trhu. Toto rozhodnutí je výsledkem komplexní tříleté analýzy silných stránek a potenciálu pro optimalizaci v rámci portfolia </w:t>
      </w:r>
      <w:proofErr w:type="spellStart"/>
      <w:r w:rsidRPr="005B78D4">
        <w:rPr>
          <w:lang w:val="cs-CZ"/>
        </w:rPr>
        <w:t>High</w:t>
      </w:r>
      <w:proofErr w:type="spellEnd"/>
      <w:r w:rsidRPr="005B78D4">
        <w:rPr>
          <w:lang w:val="cs-CZ"/>
        </w:rPr>
        <w:t xml:space="preserve"> </w:t>
      </w:r>
      <w:proofErr w:type="spellStart"/>
      <w:r w:rsidRPr="005B78D4">
        <w:rPr>
          <w:lang w:val="cs-CZ"/>
        </w:rPr>
        <w:t>Board</w:t>
      </w:r>
      <w:proofErr w:type="spellEnd"/>
      <w:r w:rsidRPr="005B78D4">
        <w:rPr>
          <w:lang w:val="cs-CZ"/>
        </w:rPr>
        <w:t xml:space="preserve"> Line, které je součástí stále mladého partnerství mezi společností Koenig &amp; Bauer se sídlem ve </w:t>
      </w:r>
      <w:proofErr w:type="spellStart"/>
      <w:r w:rsidRPr="005B78D4">
        <w:rPr>
          <w:lang w:val="cs-CZ"/>
        </w:rPr>
        <w:t>Würzburgu</w:t>
      </w:r>
      <w:proofErr w:type="spellEnd"/>
      <w:r w:rsidRPr="005B78D4">
        <w:rPr>
          <w:lang w:val="cs-CZ"/>
        </w:rPr>
        <w:t xml:space="preserve"> a italským závodem Koenig &amp; Bauer </w:t>
      </w:r>
      <w:proofErr w:type="spellStart"/>
      <w:r w:rsidRPr="005B78D4">
        <w:rPr>
          <w:lang w:val="cs-CZ"/>
        </w:rPr>
        <w:t>Celmacch</w:t>
      </w:r>
      <w:proofErr w:type="spellEnd"/>
      <w:r w:rsidRPr="005B78D4">
        <w:rPr>
          <w:lang w:val="cs-CZ"/>
        </w:rPr>
        <w:t xml:space="preserve"> v </w:t>
      </w:r>
      <w:proofErr w:type="spellStart"/>
      <w:r w:rsidRPr="005B78D4">
        <w:rPr>
          <w:lang w:val="cs-CZ"/>
        </w:rPr>
        <w:t>Desenzano</w:t>
      </w:r>
      <w:proofErr w:type="spellEnd"/>
      <w:r w:rsidRPr="005B78D4">
        <w:rPr>
          <w:lang w:val="cs-CZ"/>
        </w:rPr>
        <w:t xml:space="preserve"> </w:t>
      </w:r>
      <w:proofErr w:type="spellStart"/>
      <w:r w:rsidRPr="005B78D4">
        <w:rPr>
          <w:lang w:val="cs-CZ"/>
        </w:rPr>
        <w:t>del</w:t>
      </w:r>
      <w:proofErr w:type="spellEnd"/>
      <w:r w:rsidRPr="005B78D4">
        <w:rPr>
          <w:lang w:val="cs-CZ"/>
        </w:rPr>
        <w:t xml:space="preserve"> Garda. Chroma X Pro představuje </w:t>
      </w:r>
      <w:r>
        <w:rPr>
          <w:lang w:val="cs-CZ"/>
        </w:rPr>
        <w:t>lídra v inovacích</w:t>
      </w:r>
      <w:r w:rsidRPr="005B78D4">
        <w:rPr>
          <w:lang w:val="cs-CZ"/>
        </w:rPr>
        <w:t xml:space="preserve"> a jeho automatizační řešení se neustále setkávají s pozitivní odezvou na trhu. Chroma </w:t>
      </w:r>
      <w:proofErr w:type="spellStart"/>
      <w:r w:rsidRPr="005B78D4">
        <w:rPr>
          <w:lang w:val="cs-CZ"/>
        </w:rPr>
        <w:t>High</w:t>
      </w:r>
      <w:proofErr w:type="spellEnd"/>
      <w:r w:rsidRPr="005B78D4">
        <w:rPr>
          <w:lang w:val="cs-CZ"/>
        </w:rPr>
        <w:t xml:space="preserve"> Tech zároveň představuje velmi vysokou technickou vyspělost a stabilitu.</w:t>
      </w:r>
    </w:p>
    <w:p w14:paraId="19ED576F" w14:textId="59A6992C" w:rsidR="005B78D4" w:rsidRPr="005B78D4" w:rsidRDefault="005B78D4" w:rsidP="005B78D4">
      <w:pPr>
        <w:rPr>
          <w:b/>
          <w:bCs/>
          <w:lang w:val="cs-CZ"/>
        </w:rPr>
      </w:pPr>
      <w:r w:rsidRPr="005B78D4">
        <w:rPr>
          <w:b/>
          <w:bCs/>
          <w:lang w:val="cs-CZ"/>
        </w:rPr>
        <w:t xml:space="preserve">Centre </w:t>
      </w:r>
      <w:proofErr w:type="spellStart"/>
      <w:r w:rsidRPr="005B78D4">
        <w:rPr>
          <w:b/>
          <w:bCs/>
          <w:lang w:val="cs-CZ"/>
        </w:rPr>
        <w:t>of</w:t>
      </w:r>
      <w:proofErr w:type="spellEnd"/>
      <w:r w:rsidRPr="005B78D4">
        <w:rPr>
          <w:b/>
          <w:bCs/>
          <w:lang w:val="cs-CZ"/>
        </w:rPr>
        <w:t xml:space="preserve"> Excellence pro celé portfolio </w:t>
      </w:r>
      <w:proofErr w:type="spellStart"/>
      <w:r w:rsidRPr="005B78D4">
        <w:rPr>
          <w:b/>
          <w:bCs/>
          <w:lang w:val="cs-CZ"/>
        </w:rPr>
        <w:t>High</w:t>
      </w:r>
      <w:proofErr w:type="spellEnd"/>
      <w:r w:rsidRPr="005B78D4">
        <w:rPr>
          <w:b/>
          <w:bCs/>
          <w:lang w:val="cs-CZ"/>
        </w:rPr>
        <w:t xml:space="preserve"> </w:t>
      </w:r>
      <w:proofErr w:type="spellStart"/>
      <w:r w:rsidRPr="005B78D4">
        <w:rPr>
          <w:b/>
          <w:bCs/>
          <w:lang w:val="cs-CZ"/>
        </w:rPr>
        <w:t>Board</w:t>
      </w:r>
      <w:proofErr w:type="spellEnd"/>
      <w:r w:rsidRPr="005B78D4">
        <w:rPr>
          <w:b/>
          <w:bCs/>
          <w:lang w:val="cs-CZ"/>
        </w:rPr>
        <w:t xml:space="preserve"> Line ve společnosti Koenig &amp; Bauer </w:t>
      </w:r>
      <w:proofErr w:type="spellStart"/>
      <w:r w:rsidRPr="005B78D4">
        <w:rPr>
          <w:b/>
          <w:bCs/>
          <w:lang w:val="cs-CZ"/>
        </w:rPr>
        <w:t>Celmacch</w:t>
      </w:r>
      <w:proofErr w:type="spellEnd"/>
      <w:r w:rsidRPr="005B78D4">
        <w:rPr>
          <w:b/>
          <w:bCs/>
          <w:lang w:val="cs-CZ"/>
        </w:rPr>
        <w:t xml:space="preserve"> v </w:t>
      </w:r>
      <w:proofErr w:type="spellStart"/>
      <w:r w:rsidRPr="005B78D4">
        <w:rPr>
          <w:b/>
          <w:bCs/>
          <w:lang w:val="cs-CZ"/>
        </w:rPr>
        <w:t>Desenzan</w:t>
      </w:r>
      <w:r>
        <w:rPr>
          <w:b/>
          <w:bCs/>
          <w:lang w:val="cs-CZ"/>
        </w:rPr>
        <w:t>u</w:t>
      </w:r>
      <w:proofErr w:type="spellEnd"/>
    </w:p>
    <w:p w14:paraId="414002B5" w14:textId="77777777" w:rsidR="005B78D4" w:rsidRPr="005B78D4" w:rsidRDefault="005B78D4" w:rsidP="005B78D4">
      <w:pPr>
        <w:rPr>
          <w:lang w:val="cs-CZ"/>
        </w:rPr>
      </w:pPr>
      <w:r w:rsidRPr="005B78D4">
        <w:rPr>
          <w:lang w:val="cs-CZ"/>
        </w:rPr>
        <w:t xml:space="preserve">Pro další rozvoj těchto doplňkových silných stránek v budoucnu vzniká společná platforma jako základ pro celé portfolio Chroma (řady Chroma Smart, Chroma </w:t>
      </w:r>
      <w:proofErr w:type="spellStart"/>
      <w:r w:rsidRPr="005B78D4">
        <w:rPr>
          <w:lang w:val="cs-CZ"/>
        </w:rPr>
        <w:t>High</w:t>
      </w:r>
      <w:proofErr w:type="spellEnd"/>
      <w:r w:rsidRPr="005B78D4">
        <w:rPr>
          <w:lang w:val="cs-CZ"/>
        </w:rPr>
        <w:t xml:space="preserve"> Tech a Chroma X Pro), která bude průběžně rozvíjena v závodě Koenig &amp; Bauer </w:t>
      </w:r>
      <w:proofErr w:type="spellStart"/>
      <w:r w:rsidRPr="005B78D4">
        <w:rPr>
          <w:lang w:val="cs-CZ"/>
        </w:rPr>
        <w:t>Celmacch</w:t>
      </w:r>
      <w:proofErr w:type="spellEnd"/>
      <w:r w:rsidRPr="005B78D4">
        <w:rPr>
          <w:lang w:val="cs-CZ"/>
        </w:rPr>
        <w:t xml:space="preserve"> v </w:t>
      </w:r>
      <w:proofErr w:type="spellStart"/>
      <w:r w:rsidRPr="005B78D4">
        <w:rPr>
          <w:lang w:val="cs-CZ"/>
        </w:rPr>
        <w:t>Desenzano</w:t>
      </w:r>
      <w:proofErr w:type="spellEnd"/>
      <w:r w:rsidRPr="005B78D4">
        <w:rPr>
          <w:lang w:val="cs-CZ"/>
        </w:rPr>
        <w:t xml:space="preserve"> </w:t>
      </w:r>
      <w:proofErr w:type="spellStart"/>
      <w:r w:rsidRPr="005B78D4">
        <w:rPr>
          <w:lang w:val="cs-CZ"/>
        </w:rPr>
        <w:t>del</w:t>
      </w:r>
      <w:proofErr w:type="spellEnd"/>
      <w:r w:rsidRPr="005B78D4">
        <w:rPr>
          <w:lang w:val="cs-CZ"/>
        </w:rPr>
        <w:t xml:space="preserve"> Garda. To umožní dlouhodobé využití synergií a efektivní integraci budoucích inovací do jednotlivých produktových řad portfolia. Společnost Koenig &amp; Bauer </w:t>
      </w:r>
      <w:proofErr w:type="spellStart"/>
      <w:r w:rsidRPr="005B78D4">
        <w:rPr>
          <w:lang w:val="cs-CZ"/>
        </w:rPr>
        <w:t>Celmacch</w:t>
      </w:r>
      <w:proofErr w:type="spellEnd"/>
      <w:r w:rsidRPr="005B78D4">
        <w:rPr>
          <w:lang w:val="cs-CZ"/>
        </w:rPr>
        <w:t xml:space="preserve"> zůstává věrná své filozofii pokrýt celé spektrum úrovní výkonu v segmentu </w:t>
      </w:r>
      <w:proofErr w:type="spellStart"/>
      <w:r w:rsidRPr="005B78D4">
        <w:rPr>
          <w:lang w:val="cs-CZ"/>
        </w:rPr>
        <w:t>High</w:t>
      </w:r>
      <w:proofErr w:type="spellEnd"/>
      <w:r w:rsidRPr="005B78D4">
        <w:rPr>
          <w:lang w:val="cs-CZ"/>
        </w:rPr>
        <w:t xml:space="preserve"> </w:t>
      </w:r>
      <w:proofErr w:type="spellStart"/>
      <w:r w:rsidRPr="005B78D4">
        <w:rPr>
          <w:lang w:val="cs-CZ"/>
        </w:rPr>
        <w:t>Board</w:t>
      </w:r>
      <w:proofErr w:type="spellEnd"/>
      <w:r w:rsidRPr="005B78D4">
        <w:rPr>
          <w:lang w:val="cs-CZ"/>
        </w:rPr>
        <w:t xml:space="preserve"> Line: od řady Chroma Smart pro střední výkon, přes řadu Chroma </w:t>
      </w:r>
      <w:proofErr w:type="spellStart"/>
      <w:r w:rsidRPr="005B78D4">
        <w:rPr>
          <w:lang w:val="cs-CZ"/>
        </w:rPr>
        <w:t>High</w:t>
      </w:r>
      <w:proofErr w:type="spellEnd"/>
      <w:r w:rsidRPr="005B78D4">
        <w:rPr>
          <w:lang w:val="cs-CZ"/>
        </w:rPr>
        <w:t xml:space="preserve"> Tech pro střední až vysoký výkon, až po řadu Chroma X Pro </w:t>
      </w:r>
      <w:proofErr w:type="spellStart"/>
      <w:r w:rsidRPr="005B78D4">
        <w:rPr>
          <w:lang w:val="cs-CZ"/>
        </w:rPr>
        <w:t>pro</w:t>
      </w:r>
      <w:proofErr w:type="spellEnd"/>
      <w:r w:rsidRPr="005B78D4">
        <w:rPr>
          <w:lang w:val="cs-CZ"/>
        </w:rPr>
        <w:t xml:space="preserve"> nejvyšší výkon a automatizaci.</w:t>
      </w:r>
    </w:p>
    <w:p w14:paraId="4FB4BB3C" w14:textId="62891B2A" w:rsidR="005B78D4" w:rsidRPr="005B78D4" w:rsidRDefault="005B78D4" w:rsidP="005B78D4">
      <w:pPr>
        <w:rPr>
          <w:lang w:val="cs-CZ"/>
        </w:rPr>
      </w:pPr>
      <w:r w:rsidRPr="005B78D4">
        <w:rPr>
          <w:lang w:val="cs-CZ"/>
        </w:rPr>
        <w:t xml:space="preserve">Italský závod se vyznačuje svou agilitou a flexibilitou. To umožňuje rychlé rozhodování a vysoký stupeň </w:t>
      </w:r>
      <w:r>
        <w:rPr>
          <w:lang w:val="cs-CZ"/>
        </w:rPr>
        <w:t>reaktivity</w:t>
      </w:r>
      <w:r w:rsidRPr="005B78D4">
        <w:rPr>
          <w:lang w:val="cs-CZ"/>
        </w:rPr>
        <w:t xml:space="preserve">. Současně Koenig &amp; Bauer </w:t>
      </w:r>
      <w:proofErr w:type="spellStart"/>
      <w:r w:rsidRPr="005B78D4">
        <w:rPr>
          <w:lang w:val="cs-CZ"/>
        </w:rPr>
        <w:t>Celmacch</w:t>
      </w:r>
      <w:proofErr w:type="spellEnd"/>
      <w:r w:rsidRPr="005B78D4">
        <w:rPr>
          <w:lang w:val="cs-CZ"/>
        </w:rPr>
        <w:t xml:space="preserve"> čerpá z odborných znalostí a podpory celé skupiny Koenig &amp; Bauer. Zákazníci tak těží jak z více než 40 let zkušeností společnosti Koenig &amp; Bauer </w:t>
      </w:r>
      <w:proofErr w:type="spellStart"/>
      <w:r w:rsidRPr="005B78D4">
        <w:rPr>
          <w:lang w:val="cs-CZ"/>
        </w:rPr>
        <w:t>Celmacch</w:t>
      </w:r>
      <w:proofErr w:type="spellEnd"/>
      <w:r w:rsidRPr="005B78D4">
        <w:rPr>
          <w:lang w:val="cs-CZ"/>
        </w:rPr>
        <w:t xml:space="preserve"> v odvětví vlnité lepenky, tak z rozsáhlých odborných znalostí celé rodiny Koenig &amp; Bauer.</w:t>
      </w:r>
    </w:p>
    <w:p w14:paraId="637FD2B3" w14:textId="3B20CCA7" w:rsidR="005B78D4" w:rsidRPr="005B78D4" w:rsidRDefault="005B78D4" w:rsidP="005B78D4">
      <w:pPr>
        <w:rPr>
          <w:b/>
          <w:bCs/>
          <w:lang w:val="cs-CZ"/>
        </w:rPr>
      </w:pPr>
      <w:proofErr w:type="spellStart"/>
      <w:r w:rsidRPr="005B78D4">
        <w:rPr>
          <w:b/>
          <w:bCs/>
          <w:lang w:val="cs-CZ"/>
        </w:rPr>
        <w:t>Würzburg</w:t>
      </w:r>
      <w:proofErr w:type="spellEnd"/>
      <w:r w:rsidRPr="005B78D4">
        <w:rPr>
          <w:b/>
          <w:bCs/>
          <w:lang w:val="cs-CZ"/>
        </w:rPr>
        <w:t xml:space="preserve"> zůstává kontaktním místem pro </w:t>
      </w:r>
      <w:r>
        <w:rPr>
          <w:b/>
          <w:bCs/>
          <w:lang w:val="cs-CZ"/>
        </w:rPr>
        <w:t>stroje</w:t>
      </w:r>
      <w:r w:rsidRPr="005B78D4">
        <w:rPr>
          <w:b/>
          <w:bCs/>
          <w:lang w:val="cs-CZ"/>
        </w:rPr>
        <w:t xml:space="preserve"> stávajících zákazníků.</w:t>
      </w:r>
    </w:p>
    <w:p w14:paraId="39C2F811" w14:textId="77777777" w:rsidR="005B78D4" w:rsidRPr="005B78D4" w:rsidRDefault="005B78D4" w:rsidP="005B78D4">
      <w:pPr>
        <w:rPr>
          <w:lang w:val="cs-CZ"/>
        </w:rPr>
      </w:pPr>
      <w:r w:rsidRPr="005B78D4">
        <w:rPr>
          <w:lang w:val="cs-CZ"/>
        </w:rPr>
        <w:t xml:space="preserve">Pro stávající zákazníky Chroma X Pro znamená tato reorganizace trvalou stabilitu a jasné výhody. Zodpovědnost za původně vyvinutou řadu Chroma X Pro, stejně jako za celou již instalovanou základnu, zůstává v závodě ve </w:t>
      </w:r>
      <w:proofErr w:type="spellStart"/>
      <w:r w:rsidRPr="005B78D4">
        <w:rPr>
          <w:lang w:val="cs-CZ"/>
        </w:rPr>
        <w:t>Würzburgu</w:t>
      </w:r>
      <w:proofErr w:type="spellEnd"/>
      <w:r w:rsidRPr="005B78D4">
        <w:rPr>
          <w:lang w:val="cs-CZ"/>
        </w:rPr>
        <w:t>. Znalosti nashromážděné v průběhu let a navázané vztahy se zákazníky budou i nadále využívány k zajištění optimální podpory. Stávající zákazníci budou i nadále těžit z dalšího vývoje inovativních funkcí Chroma X Pro.</w:t>
      </w:r>
    </w:p>
    <w:p w14:paraId="5F37F35F" w14:textId="07B37241" w:rsidR="00A943A8" w:rsidRPr="005B78D4" w:rsidRDefault="005B78D4" w:rsidP="005B78D4">
      <w:pPr>
        <w:rPr>
          <w:lang w:val="cs-CZ"/>
        </w:rPr>
      </w:pPr>
      <w:r w:rsidRPr="005B78D4">
        <w:rPr>
          <w:lang w:val="cs-CZ"/>
        </w:rPr>
        <w:t xml:space="preserve">S touto strategickou reorganizací se Koenig &amp; Bauer dívá do budoucnosti s velkou sebedůvěrou. Kombinace odborných znalostí a inovativní síly obou závodů nabídne zákazníkům rozhodující konkurenční výhody, čímž se dále posílí úspěch celého portfolia </w:t>
      </w:r>
      <w:proofErr w:type="spellStart"/>
      <w:r w:rsidRPr="005B78D4">
        <w:rPr>
          <w:lang w:val="cs-CZ"/>
        </w:rPr>
        <w:t>High</w:t>
      </w:r>
      <w:proofErr w:type="spellEnd"/>
      <w:r w:rsidRPr="005B78D4">
        <w:rPr>
          <w:lang w:val="cs-CZ"/>
        </w:rPr>
        <w:t xml:space="preserve"> </w:t>
      </w:r>
      <w:proofErr w:type="spellStart"/>
      <w:r w:rsidRPr="005B78D4">
        <w:rPr>
          <w:lang w:val="cs-CZ"/>
        </w:rPr>
        <w:t>Board</w:t>
      </w:r>
      <w:proofErr w:type="spellEnd"/>
      <w:r w:rsidRPr="005B78D4">
        <w:rPr>
          <w:lang w:val="cs-CZ"/>
        </w:rPr>
        <w:t xml:space="preserve"> Line.</w:t>
      </w:r>
    </w:p>
    <w:p w14:paraId="3CD79C82" w14:textId="77777777" w:rsidR="005B78D4" w:rsidRDefault="005B78D4" w:rsidP="005B78D4">
      <w:pPr>
        <w:spacing w:after="0"/>
        <w:rPr>
          <w:i/>
          <w:iCs/>
          <w:lang w:val="cs-CZ"/>
        </w:rPr>
      </w:pPr>
      <w:proofErr w:type="spellStart"/>
      <w:r w:rsidRPr="005B78D4">
        <w:rPr>
          <w:b/>
          <w:i/>
          <w:iCs/>
          <w:lang w:val="cs-CZ"/>
        </w:rPr>
        <w:lastRenderedPageBreak/>
        <w:t>Photo</w:t>
      </w:r>
      <w:proofErr w:type="spellEnd"/>
      <w:r w:rsidRPr="005B78D4">
        <w:rPr>
          <w:b/>
          <w:i/>
          <w:iCs/>
          <w:lang w:val="cs-CZ"/>
        </w:rPr>
        <w:t xml:space="preserve"> 1</w:t>
      </w:r>
      <w:r w:rsidRPr="005B78D4">
        <w:rPr>
          <w:i/>
          <w:iCs/>
          <w:lang w:val="cs-CZ"/>
        </w:rPr>
        <w:t xml:space="preserve">: </w:t>
      </w:r>
      <w:r w:rsidRPr="005B78D4">
        <w:rPr>
          <w:i/>
          <w:iCs/>
          <w:lang w:val="cs-CZ"/>
        </w:rPr>
        <w:br/>
      </w:r>
      <w:proofErr w:type="spellStart"/>
      <w:r w:rsidRPr="005B78D4">
        <w:rPr>
          <w:i/>
          <w:iCs/>
          <w:lang w:val="cs-CZ"/>
        </w:rPr>
        <w:t>ChromaCUT</w:t>
      </w:r>
      <w:proofErr w:type="spellEnd"/>
      <w:r w:rsidRPr="005B78D4">
        <w:rPr>
          <w:i/>
          <w:iCs/>
          <w:lang w:val="cs-CZ"/>
        </w:rPr>
        <w:t xml:space="preserve"> X Pro byl navržen pro vysoce výkonnou rotační výrobu </w:t>
      </w:r>
      <w:r>
        <w:rPr>
          <w:i/>
          <w:iCs/>
          <w:lang w:val="cs-CZ"/>
        </w:rPr>
        <w:t>produktů z vlnité lepenky</w:t>
      </w:r>
      <w:r w:rsidRPr="005B78D4">
        <w:rPr>
          <w:i/>
          <w:iCs/>
          <w:lang w:val="cs-CZ"/>
        </w:rPr>
        <w:t xml:space="preserve"> v nejvyšší flexotiskové kvalitě.</w:t>
      </w:r>
    </w:p>
    <w:p w14:paraId="008066A5" w14:textId="67AEED6F" w:rsidR="00A943A8" w:rsidRDefault="005B78D4" w:rsidP="005B78D4">
      <w:pPr>
        <w:spacing w:after="0"/>
        <w:rPr>
          <w:i/>
          <w:iCs/>
          <w:lang w:val="cs-CZ"/>
        </w:rPr>
      </w:pPr>
      <w:r w:rsidRPr="005B78D4">
        <w:rPr>
          <w:i/>
          <w:iCs/>
          <w:lang w:val="cs-CZ"/>
        </w:rPr>
        <w:t>© Koenig &amp; Bauer</w:t>
      </w:r>
    </w:p>
    <w:p w14:paraId="62E1DE91" w14:textId="77777777" w:rsidR="005B78D4" w:rsidRPr="005B78D4" w:rsidRDefault="005B78D4" w:rsidP="005B78D4">
      <w:pPr>
        <w:spacing w:after="0"/>
        <w:rPr>
          <w:i/>
          <w:iCs/>
          <w:lang w:val="cs-CZ"/>
        </w:rPr>
      </w:pPr>
    </w:p>
    <w:p w14:paraId="69FF15B5" w14:textId="7B96F529" w:rsidR="00A943A8" w:rsidRPr="005B78D4" w:rsidRDefault="005B78D4">
      <w:pPr>
        <w:rPr>
          <w:lang w:val="cs-CZ"/>
        </w:rPr>
      </w:pPr>
      <w:proofErr w:type="spellStart"/>
      <w:r w:rsidRPr="005B78D4">
        <w:rPr>
          <w:b/>
          <w:i/>
          <w:iCs/>
          <w:lang w:val="cs-CZ"/>
        </w:rPr>
        <w:t>Photo</w:t>
      </w:r>
      <w:proofErr w:type="spellEnd"/>
      <w:r w:rsidRPr="005B78D4">
        <w:rPr>
          <w:b/>
          <w:i/>
          <w:iCs/>
          <w:lang w:val="cs-CZ"/>
        </w:rPr>
        <w:t xml:space="preserve"> 2</w:t>
      </w:r>
      <w:r w:rsidRPr="005B78D4">
        <w:rPr>
          <w:i/>
          <w:iCs/>
          <w:lang w:val="cs-CZ"/>
        </w:rPr>
        <w:t>:</w:t>
      </w:r>
      <w:r w:rsidRPr="005B78D4">
        <w:rPr>
          <w:i/>
          <w:iCs/>
          <w:lang w:val="cs-CZ"/>
        </w:rPr>
        <w:br/>
      </w:r>
      <w:proofErr w:type="spellStart"/>
      <w:r w:rsidRPr="005B78D4">
        <w:rPr>
          <w:i/>
          <w:iCs/>
          <w:lang w:val="cs-CZ"/>
        </w:rPr>
        <w:t>ChromaCUT</w:t>
      </w:r>
      <w:proofErr w:type="spellEnd"/>
      <w:r w:rsidRPr="005B78D4">
        <w:rPr>
          <w:i/>
          <w:iCs/>
          <w:lang w:val="cs-CZ"/>
        </w:rPr>
        <w:t xml:space="preserve"> X Pro od</w:t>
      </w:r>
      <w:r w:rsidRPr="005B78D4">
        <w:rPr>
          <w:i/>
          <w:iCs/>
          <w:lang w:val="cs-CZ"/>
        </w:rPr>
        <w:t xml:space="preserve"> Koenig &amp; Bauer </w:t>
      </w:r>
      <w:proofErr w:type="spellStart"/>
      <w:r w:rsidRPr="005B78D4">
        <w:rPr>
          <w:i/>
          <w:iCs/>
          <w:lang w:val="cs-CZ"/>
        </w:rPr>
        <w:t>Celmacch</w:t>
      </w:r>
      <w:proofErr w:type="spellEnd"/>
      <w:r w:rsidRPr="005B78D4">
        <w:rPr>
          <w:i/>
          <w:iCs/>
          <w:highlight w:val="yellow"/>
          <w:lang w:val="cs-CZ"/>
        </w:rPr>
        <w:br/>
      </w:r>
      <w:r w:rsidRPr="005B78D4">
        <w:rPr>
          <w:i/>
          <w:iCs/>
          <w:lang w:val="cs-CZ"/>
        </w:rPr>
        <w:t>© Koenig &amp; Bauer</w:t>
      </w:r>
    </w:p>
    <w:sectPr w:rsidR="00A943A8" w:rsidRPr="005B7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1" w:right="1418" w:bottom="1361" w:left="1418" w:header="1020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5D27" w14:textId="77777777" w:rsidR="005B78D4" w:rsidRDefault="005B78D4">
      <w:pPr>
        <w:spacing w:after="0" w:line="240" w:lineRule="auto"/>
      </w:pPr>
      <w:r>
        <w:separator/>
      </w:r>
    </w:p>
  </w:endnote>
  <w:endnote w:type="continuationSeparator" w:id="0">
    <w:p w14:paraId="5FE2E005" w14:textId="77777777" w:rsidR="005B78D4" w:rsidRDefault="005B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9DA5" w14:textId="77777777" w:rsidR="00A943A8" w:rsidRDefault="00A943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5547" w14:textId="77777777" w:rsidR="00A943A8" w:rsidRDefault="00A943A8" w:rsidP="005B78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3D19" w14:textId="77777777" w:rsidR="00A943A8" w:rsidRDefault="00A943A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4"/>
        <w:szCs w:val="14"/>
      </w:rPr>
    </w:pPr>
  </w:p>
  <w:tbl>
    <w:tblPr>
      <w:tblStyle w:val="a"/>
      <w:tblW w:w="9781" w:type="dxa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nil"/>
        <w:insideV w:val="single" w:sz="4" w:space="0" w:color="FFFFFF"/>
      </w:tblBorders>
      <w:tblLayout w:type="fixed"/>
      <w:tblLook w:val="0400" w:firstRow="0" w:lastRow="0" w:firstColumn="0" w:lastColumn="0" w:noHBand="0" w:noVBand="1"/>
    </w:tblPr>
    <w:tblGrid>
      <w:gridCol w:w="2552"/>
      <w:gridCol w:w="4536"/>
      <w:gridCol w:w="2693"/>
    </w:tblGrid>
    <w:tr w:rsidR="00A943A8" w14:paraId="53E1BD48" w14:textId="77777777">
      <w:trPr>
        <w:trHeight w:val="620"/>
      </w:trPr>
      <w:tc>
        <w:tcPr>
          <w:tcW w:w="2552" w:type="dxa"/>
        </w:tcPr>
        <w:p w14:paraId="7B04B33B" w14:textId="77777777" w:rsidR="00A943A8" w:rsidRDefault="00A943A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40" w:line="288" w:lineRule="auto"/>
            <w:rPr>
              <w:color w:val="000000"/>
              <w:sz w:val="20"/>
              <w:szCs w:val="20"/>
            </w:rPr>
          </w:pPr>
        </w:p>
      </w:tc>
      <w:tc>
        <w:tcPr>
          <w:tcW w:w="4536" w:type="dxa"/>
        </w:tcPr>
        <w:p w14:paraId="7E5CE5C0" w14:textId="77777777" w:rsidR="00A943A8" w:rsidRDefault="00A943A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40" w:line="288" w:lineRule="auto"/>
            <w:rPr>
              <w:color w:val="000000"/>
              <w:sz w:val="20"/>
              <w:szCs w:val="20"/>
            </w:rPr>
          </w:pPr>
        </w:p>
      </w:tc>
      <w:tc>
        <w:tcPr>
          <w:tcW w:w="2693" w:type="dxa"/>
        </w:tcPr>
        <w:p w14:paraId="4CE6F8C0" w14:textId="77777777" w:rsidR="00A943A8" w:rsidRDefault="00A943A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40" w:line="288" w:lineRule="auto"/>
            <w:rPr>
              <w:color w:val="000000"/>
              <w:sz w:val="20"/>
              <w:szCs w:val="20"/>
            </w:rPr>
          </w:pPr>
        </w:p>
      </w:tc>
    </w:tr>
  </w:tbl>
  <w:p w14:paraId="162763B4" w14:textId="77777777" w:rsidR="00A943A8" w:rsidRDefault="00A943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sz w:val="14"/>
        <w:szCs w:val="14"/>
      </w:rPr>
    </w:pPr>
  </w:p>
  <w:p w14:paraId="00289D21" w14:textId="77777777" w:rsidR="00A943A8" w:rsidRDefault="005B78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>PAGE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3C35" w14:textId="77777777" w:rsidR="005B78D4" w:rsidRDefault="005B78D4">
      <w:pPr>
        <w:spacing w:after="0" w:line="240" w:lineRule="auto"/>
      </w:pPr>
      <w:r>
        <w:separator/>
      </w:r>
    </w:p>
  </w:footnote>
  <w:footnote w:type="continuationSeparator" w:id="0">
    <w:p w14:paraId="628EF9A3" w14:textId="77777777" w:rsidR="005B78D4" w:rsidRDefault="005B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1570" w14:textId="77777777" w:rsidR="00A943A8" w:rsidRDefault="00A943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AB55" w14:textId="77777777" w:rsidR="00A943A8" w:rsidRDefault="005B78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  <w:sz w:val="15"/>
        <w:szCs w:val="15"/>
      </w:rPr>
    </w:pPr>
    <w:r>
      <w:rPr>
        <w:noProof/>
        <w:color w:val="000000"/>
        <w:sz w:val="15"/>
        <w:szCs w:val="15"/>
      </w:rPr>
      <w:drawing>
        <wp:inline distT="0" distB="0" distL="0" distR="0" wp14:anchorId="6623BB12" wp14:editId="03CC98E7">
          <wp:extent cx="2523600" cy="216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3600" cy="2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2F01" w14:textId="77777777" w:rsidR="00A943A8" w:rsidRDefault="005B78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  <w:sz w:val="15"/>
        <w:szCs w:val="15"/>
      </w:rPr>
    </w:pPr>
    <w:r>
      <w:rPr>
        <w:noProof/>
        <w:color w:val="000000"/>
        <w:sz w:val="15"/>
        <w:szCs w:val="15"/>
      </w:rPr>
      <w:drawing>
        <wp:inline distT="0" distB="0" distL="0" distR="0" wp14:anchorId="5B1296F4" wp14:editId="733601F4">
          <wp:extent cx="2524721" cy="216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721" cy="2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06E0E"/>
    <w:multiLevelType w:val="multilevel"/>
    <w:tmpl w:val="102269A2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eastAsia="Times New Roman" w:hAnsi="Times New Roman" w:cs="Times New Roman"/>
      </w:rPr>
    </w:lvl>
  </w:abstractNum>
  <w:num w:numId="1" w16cid:durableId="49788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A8"/>
    <w:rsid w:val="005B78D4"/>
    <w:rsid w:val="00A943A8"/>
    <w:rsid w:val="00C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876C"/>
  <w15:docId w15:val="{C50954DE-EF51-406F-B16B-6F5C49F4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cs-CZ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line="240" w:lineRule="auto"/>
      <w:outlineLvl w:val="0"/>
    </w:pPr>
    <w:rPr>
      <w:b/>
      <w:color w:val="002355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after="0"/>
      <w:outlineLvl w:val="1"/>
    </w:pPr>
    <w:rPr>
      <w:b/>
      <w:color w:val="002355"/>
      <w:sz w:val="28"/>
      <w:szCs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after="0"/>
      <w:outlineLvl w:val="2"/>
    </w:pPr>
    <w:rPr>
      <w:b/>
      <w:color w:val="002355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after="0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after="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after="0"/>
      <w:outlineLvl w:val="5"/>
    </w:pPr>
    <w:rPr>
      <w:b/>
      <w:color w:val="00112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tabs>
        <w:tab w:val="left" w:pos="850"/>
      </w:tabs>
      <w:spacing w:before="840" w:after="600" w:line="240" w:lineRule="auto"/>
    </w:pPr>
    <w:rPr>
      <w:b/>
      <w:color w:val="002355"/>
      <w:sz w:val="60"/>
      <w:szCs w:val="60"/>
    </w:rPr>
  </w:style>
  <w:style w:type="paragraph" w:styleId="Podnadpis">
    <w:name w:val="Subtitle"/>
    <w:basedOn w:val="Normln"/>
    <w:next w:val="Normln"/>
    <w:uiPriority w:val="11"/>
    <w:qFormat/>
    <w:pPr>
      <w:spacing w:line="240" w:lineRule="auto"/>
    </w:pPr>
    <w:rPr>
      <w:color w:val="002355"/>
      <w:sz w:val="28"/>
      <w:szCs w:val="28"/>
    </w:rPr>
  </w:style>
  <w:style w:type="table" w:customStyle="1" w:styleId="a">
    <w:basedOn w:val="TableNormal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left w:w="0" w:type="dxa"/>
        <w:bottom w:w="28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17"/>
      <w:szCs w:val="17"/>
    </w:rPr>
    <w:tblPr>
      <w:tblStyleRowBandSize w:val="1"/>
      <w:tblStyleColBandSize w:val="1"/>
      <w:tblCellMar>
        <w:top w:w="57" w:type="dxa"/>
        <w:left w:w="0" w:type="dxa"/>
        <w:bottom w:w="28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Vaníček</dc:creator>
  <cp:lastModifiedBy>Stanislav Vaníček</cp:lastModifiedBy>
  <cp:revision>2</cp:revision>
  <dcterms:created xsi:type="dcterms:W3CDTF">2025-11-19T23:20:00Z</dcterms:created>
  <dcterms:modified xsi:type="dcterms:W3CDTF">2025-11-19T23:20:00Z</dcterms:modified>
</cp:coreProperties>
</file>