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347AB1" w:rsidRDefault="00C22178" w:rsidP="005642F7">
      <w:pPr>
        <w:pStyle w:val="Nzev"/>
        <w:tabs>
          <w:tab w:val="left" w:pos="4795"/>
        </w:tabs>
        <w:spacing w:before="0" w:afterLines="200" w:after="480"/>
        <w:rPr>
          <w:lang w:val="cs-CZ"/>
        </w:rPr>
      </w:pPr>
      <w:r>
        <w:rPr>
          <w:lang w:val="cs-CZ"/>
        </w:rPr>
        <w:t>Tisková zpráva</w:t>
      </w:r>
      <w:r w:rsidR="005642F7">
        <w:rPr>
          <w:lang w:val="cs-CZ"/>
        </w:rPr>
        <w:tab/>
      </w:r>
    </w:p>
    <w:p w:rsidR="00BC4F56" w:rsidRPr="005642F7" w:rsidRDefault="00196386" w:rsidP="005642F7">
      <w:pPr>
        <w:pStyle w:val="Nadpis2"/>
        <w:rPr>
          <w:lang w:val="en-GB"/>
        </w:rPr>
      </w:pPr>
      <w:r w:rsidRPr="005642F7">
        <w:rPr>
          <w:lang w:val="en-GB"/>
        </w:rPr>
        <w:t>Koenig &amp; Bauer oceněna jako „Company to Watch“</w:t>
      </w:r>
      <w:r w:rsidR="00C65203" w:rsidRPr="005642F7">
        <w:rPr>
          <w:lang w:val="en-GB"/>
        </w:rPr>
        <w:t xml:space="preserve">  </w:t>
      </w:r>
    </w:p>
    <w:p w:rsidR="00BC4F56" w:rsidRPr="00347AB1" w:rsidRDefault="00BC4F56" w:rsidP="00BC4F56">
      <w:pPr>
        <w:spacing w:after="240"/>
        <w:rPr>
          <w:lang w:val="cs-CZ"/>
        </w:rPr>
      </w:pPr>
    </w:p>
    <w:p w:rsidR="00BC4F56" w:rsidRPr="00196386" w:rsidRDefault="00196386" w:rsidP="00CC3BC7">
      <w:pPr>
        <w:pStyle w:val="Podtitul"/>
        <w:spacing w:after="240"/>
        <w:ind w:right="-144"/>
        <w:rPr>
          <w:sz w:val="26"/>
          <w:szCs w:val="26"/>
          <w:lang w:val="cs-CZ"/>
        </w:rPr>
      </w:pPr>
      <w:r w:rsidRPr="00196386">
        <w:rPr>
          <w:sz w:val="26"/>
          <w:szCs w:val="26"/>
          <w:lang w:val="cs-CZ"/>
        </w:rPr>
        <w:t xml:space="preserve">Ocenění účastníky 5. ročníku </w:t>
      </w:r>
      <w:r w:rsidRPr="00196386">
        <w:rPr>
          <w:sz w:val="26"/>
          <w:szCs w:val="26"/>
          <w:lang w:val="cs-CZ"/>
        </w:rPr>
        <w:t xml:space="preserve">Annual Digital Packaging Summit </w:t>
      </w:r>
      <w:r w:rsidRPr="00196386">
        <w:rPr>
          <w:sz w:val="26"/>
          <w:szCs w:val="26"/>
          <w:lang w:val="cs-CZ"/>
        </w:rPr>
        <w:t>v USA</w:t>
      </w:r>
      <w:r w:rsidR="00C65203" w:rsidRPr="00196386">
        <w:rPr>
          <w:sz w:val="26"/>
          <w:szCs w:val="26"/>
          <w:lang w:val="cs-CZ"/>
        </w:rPr>
        <w:t xml:space="preserve"> </w:t>
      </w:r>
    </w:p>
    <w:p w:rsidR="00196386" w:rsidRDefault="00196386" w:rsidP="00D7050C">
      <w:pPr>
        <w:pStyle w:val="Aufzhlung"/>
        <w:spacing w:after="240"/>
        <w:ind w:right="139"/>
        <w:rPr>
          <w:lang w:val="cs-CZ"/>
        </w:rPr>
      </w:pPr>
      <w:r>
        <w:rPr>
          <w:lang w:val="cs-CZ"/>
        </w:rPr>
        <w:t>95 vedoucích pracovníků z oblasti tisku a výroby obalů se informovalo o novinkách v digitálních technologiích</w:t>
      </w:r>
    </w:p>
    <w:p w:rsidR="00196386" w:rsidRDefault="00196386" w:rsidP="00D7050C">
      <w:pPr>
        <w:pStyle w:val="Aufzhlung"/>
        <w:spacing w:after="240"/>
        <w:ind w:right="139"/>
        <w:rPr>
          <w:lang w:val="cs-CZ"/>
        </w:rPr>
      </w:pPr>
      <w:r>
        <w:rPr>
          <w:lang w:val="cs-CZ"/>
        </w:rPr>
        <w:t>Společnost Koenig &amp; Bauer Durst představila komplexní řešení pro výrobu skládaných krabiček budoucnosti</w:t>
      </w:r>
    </w:p>
    <w:p w:rsidR="00196386" w:rsidRPr="00196386" w:rsidRDefault="00196386" w:rsidP="00196386">
      <w:pPr>
        <w:pStyle w:val="Aufzhlung"/>
        <w:spacing w:after="240"/>
        <w:rPr>
          <w:lang w:val="cs-CZ"/>
        </w:rPr>
      </w:pPr>
      <w:r w:rsidRPr="00196386">
        <w:rPr>
          <w:lang w:val="cs-CZ"/>
        </w:rPr>
        <w:t xml:space="preserve">Všechny oči se upírají k představení </w:t>
      </w:r>
      <w:r>
        <w:rPr>
          <w:lang w:val="cs-CZ"/>
        </w:rPr>
        <w:t>nového stroje VariJET</w:t>
      </w:r>
    </w:p>
    <w:p w:rsidR="00196386" w:rsidRDefault="00196386" w:rsidP="00196386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</w:p>
    <w:p w:rsidR="00142B00" w:rsidRDefault="00196386" w:rsidP="00196386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  <w:r w:rsidRPr="00196386">
        <w:rPr>
          <w:lang w:val="cs-CZ"/>
        </w:rPr>
        <w:t>Společnost Koenig &amp; Bauer byla oceněna cenou „Company to Watch“ na pátém roční</w:t>
      </w:r>
      <w:r w:rsidR="00142B00">
        <w:rPr>
          <w:lang w:val="cs-CZ"/>
        </w:rPr>
        <w:t xml:space="preserve">ku </w:t>
      </w:r>
      <w:r w:rsidR="00142B00" w:rsidRPr="00142B00">
        <w:rPr>
          <w:lang w:val="cs-CZ"/>
        </w:rPr>
        <w:t>Annual Digital Packaging Summit</w:t>
      </w:r>
      <w:r w:rsidRPr="00196386">
        <w:rPr>
          <w:lang w:val="cs-CZ"/>
        </w:rPr>
        <w:t xml:space="preserve">, který se konal v listopadu 2019 v Ponte Vedra Beach na Floridě. Třídenní setkání organizuje a vede NAPCO Media a časopis Packaging Impressions. 95 manažerů z polygrafického a obalového průmyslu shromáždilo </w:t>
      </w:r>
      <w:r w:rsidR="00142B00">
        <w:rPr>
          <w:lang w:val="cs-CZ"/>
        </w:rPr>
        <w:t xml:space="preserve">na této akci </w:t>
      </w:r>
      <w:r w:rsidRPr="00196386">
        <w:rPr>
          <w:lang w:val="cs-CZ"/>
        </w:rPr>
        <w:t>informace o novinkách v oblasti digitálních technologií</w:t>
      </w:r>
      <w:r w:rsidR="00142B00">
        <w:rPr>
          <w:lang w:val="cs-CZ"/>
        </w:rPr>
        <w:t xml:space="preserve"> pro</w:t>
      </w:r>
      <w:r w:rsidRPr="00196386">
        <w:rPr>
          <w:lang w:val="cs-CZ"/>
        </w:rPr>
        <w:t xml:space="preserve"> tisk obalů. </w:t>
      </w:r>
      <w:r w:rsidR="00142B00">
        <w:rPr>
          <w:lang w:val="cs-CZ"/>
        </w:rPr>
        <w:t>Na základě nich se rozhodli, která společnost obdrží</w:t>
      </w:r>
      <w:r w:rsidRPr="00196386">
        <w:rPr>
          <w:lang w:val="cs-CZ"/>
        </w:rPr>
        <w:t xml:space="preserve"> titul </w:t>
      </w:r>
      <w:r w:rsidR="00142B00" w:rsidRPr="00196386">
        <w:rPr>
          <w:lang w:val="cs-CZ"/>
        </w:rPr>
        <w:t>„Company to Watch</w:t>
      </w:r>
      <w:r w:rsidR="00142B00">
        <w:rPr>
          <w:lang w:val="cs-CZ"/>
        </w:rPr>
        <w:t>“.</w:t>
      </w:r>
    </w:p>
    <w:p w:rsidR="00142B00" w:rsidRDefault="00142B00" w:rsidP="00196386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</w:p>
    <w:p w:rsidR="00142B00" w:rsidRDefault="00142B00" w:rsidP="00196386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  <w:r w:rsidRPr="00142B00">
        <w:rPr>
          <w:lang w:val="cs-CZ"/>
        </w:rPr>
        <w:t xml:space="preserve">Na setkání bylo zastoupeno 43 poskytovatelů řešení, kteří představili své produkty a odpovídali na otázky. Eric Frank, senior viceprezident pro marketing a produktový management společnosti Koenig &amp; Bauer (USA), vysvětluje: „Digital Packaging Summit byl pro nás jedinečnou příležitostí představit digitální vizi naší společnosti v úzké spolupráci s naším </w:t>
      </w:r>
      <w:r>
        <w:rPr>
          <w:lang w:val="cs-CZ"/>
        </w:rPr>
        <w:t>Joint Venture</w:t>
      </w:r>
      <w:r w:rsidRPr="00142B00">
        <w:rPr>
          <w:lang w:val="cs-CZ"/>
        </w:rPr>
        <w:t xml:space="preserve"> podnikem s</w:t>
      </w:r>
      <w:r>
        <w:rPr>
          <w:lang w:val="cs-CZ"/>
        </w:rPr>
        <w:t>e společností</w:t>
      </w:r>
      <w:r w:rsidRPr="00142B00">
        <w:rPr>
          <w:lang w:val="cs-CZ"/>
        </w:rPr>
        <w:t xml:space="preserve"> Durst. Kromě toho nabízí příležitost pro osobní diskuse o budoucím směřování našeho odvětví. Jsme na </w:t>
      </w:r>
      <w:r>
        <w:rPr>
          <w:lang w:val="cs-CZ"/>
        </w:rPr>
        <w:t>toto ocenění</w:t>
      </w:r>
      <w:r w:rsidRPr="00142B00">
        <w:rPr>
          <w:lang w:val="cs-CZ"/>
        </w:rPr>
        <w:t xml:space="preserve"> velmi hrdí.“</w:t>
      </w:r>
    </w:p>
    <w:p w:rsidR="00142B00" w:rsidRDefault="00142B00" w:rsidP="00196386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</w:p>
    <w:p w:rsidR="00EC73CA" w:rsidRDefault="00C0726C" w:rsidP="005642F7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  <w:r w:rsidRPr="00C0726C">
        <w:rPr>
          <w:lang w:val="cs-CZ"/>
        </w:rPr>
        <w:t>Maik Laubin, obchodní ředitel Digital Printing Systems ve společnosti Koenig &amp; Bauer Sheetfed, poskytl informace o stroji VariJET 106 pro digitální výrobu skládaných krabiček a o jeho hybridním využití. Jeho závěr: „Tato událost byla pro nás skvělou příležitostí informovat o stroji VariJET 106 a lépe poznat požadavky trhu skládaných krabiček.“ VariJET 106 se představí nejpozději na veletrhu drupa 2021 v Düsseldorfu. Zúčastnění vývojoví partneři Koenig &amp; Bauer, Durst a společný Joint Venture očekávají vysoký zájem o tento stroj, který pomůže uživatelům upevnit jejich konkurenční postavení, nastartovat růst na nových trzích a rozšířit jejich portfolia.</w:t>
      </w:r>
    </w:p>
    <w:p w:rsidR="005642F7" w:rsidRDefault="005642F7" w:rsidP="005642F7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</w:p>
    <w:p w:rsidR="00DE67B1" w:rsidRDefault="005642F7" w:rsidP="005642F7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  <w:r w:rsidRPr="005642F7">
        <w:rPr>
          <w:lang w:val="cs-CZ"/>
        </w:rPr>
        <w:t xml:space="preserve">VariJET 106 kombinuje silné stránky digitálního inkoustového tisku s klasickým tiskem a inline </w:t>
      </w:r>
      <w:r>
        <w:rPr>
          <w:lang w:val="cs-CZ"/>
        </w:rPr>
        <w:t>zušlechťováním</w:t>
      </w:r>
      <w:r w:rsidRPr="005642F7">
        <w:rPr>
          <w:lang w:val="cs-CZ"/>
        </w:rPr>
        <w:t xml:space="preserve"> integrací inkoustové technologie Durst do platformy vysoce výkonného ofsetového stroje Rapida 106. Díky důsledně modulární struktuře mohou být procesy jako </w:t>
      </w:r>
      <w:r>
        <w:rPr>
          <w:lang w:val="cs-CZ"/>
        </w:rPr>
        <w:t>lakování</w:t>
      </w:r>
      <w:r w:rsidRPr="005642F7">
        <w:rPr>
          <w:lang w:val="cs-CZ"/>
        </w:rPr>
        <w:t xml:space="preserve">, ofsetový tisk nebo </w:t>
      </w:r>
      <w:r>
        <w:rPr>
          <w:lang w:val="cs-CZ"/>
        </w:rPr>
        <w:t>výsek</w:t>
      </w:r>
      <w:r w:rsidRPr="005642F7">
        <w:rPr>
          <w:lang w:val="cs-CZ"/>
        </w:rPr>
        <w:t xml:space="preserve"> kombinovány s inkoustovým tiskem v inline procesu. To znamená, že </w:t>
      </w:r>
      <w:r>
        <w:rPr>
          <w:lang w:val="cs-CZ"/>
        </w:rPr>
        <w:t xml:space="preserve">tím jsou </w:t>
      </w:r>
      <w:r w:rsidRPr="005642F7">
        <w:rPr>
          <w:lang w:val="cs-CZ"/>
        </w:rPr>
        <w:t xml:space="preserve">tiskárny </w:t>
      </w:r>
      <w:r>
        <w:rPr>
          <w:lang w:val="cs-CZ"/>
        </w:rPr>
        <w:t>ideálně vybaveny</w:t>
      </w:r>
      <w:r w:rsidRPr="005642F7">
        <w:rPr>
          <w:lang w:val="cs-CZ"/>
        </w:rPr>
        <w:t xml:space="preserve"> pro výrobu </w:t>
      </w:r>
      <w:r w:rsidRPr="00C0726C">
        <w:rPr>
          <w:lang w:val="cs-CZ"/>
        </w:rPr>
        <w:t>skládaných krabiček</w:t>
      </w:r>
      <w:r w:rsidRPr="005642F7">
        <w:rPr>
          <w:lang w:val="cs-CZ"/>
        </w:rPr>
        <w:t xml:space="preserve"> budoucnosti. </w:t>
      </w:r>
      <w:r w:rsidR="006953F2">
        <w:rPr>
          <w:lang w:val="cs-CZ"/>
        </w:rPr>
        <w:t>L</w:t>
      </w:r>
      <w:r w:rsidR="006953F2" w:rsidRPr="005642F7">
        <w:rPr>
          <w:lang w:val="cs-CZ"/>
        </w:rPr>
        <w:t xml:space="preserve">ze vyrábět </w:t>
      </w:r>
      <w:r w:rsidR="006953F2">
        <w:rPr>
          <w:lang w:val="cs-CZ"/>
        </w:rPr>
        <w:t>p</w:t>
      </w:r>
      <w:r w:rsidRPr="005642F7">
        <w:rPr>
          <w:lang w:val="cs-CZ"/>
        </w:rPr>
        <w:t xml:space="preserve">ersonalizované, regionalizované a individualizované tiskové produkty při neustálém střídání malých a středních </w:t>
      </w:r>
      <w:r w:rsidR="006953F2">
        <w:rPr>
          <w:lang w:val="cs-CZ"/>
        </w:rPr>
        <w:t>nákladů</w:t>
      </w:r>
      <w:r w:rsidRPr="005642F7">
        <w:rPr>
          <w:lang w:val="cs-CZ"/>
        </w:rPr>
        <w:t xml:space="preserve">. VariJET 106 </w:t>
      </w:r>
      <w:r w:rsidR="00DE67B1">
        <w:rPr>
          <w:lang w:val="cs-CZ"/>
        </w:rPr>
        <w:t xml:space="preserve">tak </w:t>
      </w:r>
      <w:r w:rsidRPr="005642F7">
        <w:rPr>
          <w:lang w:val="cs-CZ"/>
        </w:rPr>
        <w:t xml:space="preserve">může být nakonfigurován přesně podle </w:t>
      </w:r>
      <w:r w:rsidR="00DE67B1">
        <w:rPr>
          <w:lang w:val="cs-CZ"/>
        </w:rPr>
        <w:t>speciálních výrobních potřeb</w:t>
      </w:r>
      <w:r w:rsidRPr="005642F7">
        <w:rPr>
          <w:lang w:val="cs-CZ"/>
        </w:rPr>
        <w:t xml:space="preserve"> </w:t>
      </w:r>
      <w:r w:rsidR="00DE67B1">
        <w:rPr>
          <w:lang w:val="cs-CZ"/>
        </w:rPr>
        <w:t>tiskárny</w:t>
      </w:r>
      <w:r w:rsidRPr="005642F7">
        <w:rPr>
          <w:lang w:val="cs-CZ"/>
        </w:rPr>
        <w:t>. Tato jedinečná flexibilita má za cíl definovat VariJET 106 jako nejproduktivnější a nákladově nejefektivnější hybridní tiskový systém na rozvíjejícím se trhu s</w:t>
      </w:r>
      <w:r w:rsidR="00DE67B1">
        <w:rPr>
          <w:lang w:val="cs-CZ"/>
        </w:rPr>
        <w:t xml:space="preserve"> digitálním </w:t>
      </w:r>
      <w:r w:rsidRPr="005642F7">
        <w:rPr>
          <w:lang w:val="cs-CZ"/>
        </w:rPr>
        <w:t>tiskem obalů.</w:t>
      </w:r>
    </w:p>
    <w:p w:rsidR="00DE67B1" w:rsidRDefault="00DE67B1" w:rsidP="005642F7">
      <w:pPr>
        <w:pStyle w:val="Aufzhlung"/>
        <w:numPr>
          <w:ilvl w:val="0"/>
          <w:numId w:val="0"/>
        </w:numPr>
        <w:spacing w:after="240"/>
        <w:ind w:right="139"/>
        <w:rPr>
          <w:lang w:val="cs-CZ"/>
        </w:rPr>
      </w:pPr>
    </w:p>
    <w:p w:rsidR="00DE67B1" w:rsidRPr="00DE67B1" w:rsidRDefault="00DE67B1" w:rsidP="00DE67B1">
      <w:pPr>
        <w:spacing w:after="240"/>
        <w:rPr>
          <w:lang w:val="cs-CZ"/>
        </w:rPr>
      </w:pPr>
      <w:r w:rsidRPr="00DE67B1">
        <w:rPr>
          <w:lang w:val="cs-CZ"/>
        </w:rPr>
        <w:t xml:space="preserve">„Koenig &amp; Bauer (USA) od samého začátku podporoval Digital Packaging Summit,“ řekl David Pesko, Executive Vice President </w:t>
      </w:r>
      <w:r>
        <w:rPr>
          <w:lang w:val="cs-CZ"/>
        </w:rPr>
        <w:t xml:space="preserve">společnosti </w:t>
      </w:r>
      <w:r w:rsidRPr="00DE67B1">
        <w:rPr>
          <w:lang w:val="cs-CZ"/>
        </w:rPr>
        <w:t>NAPCO Media a manager</w:t>
      </w:r>
      <w:r>
        <w:rPr>
          <w:lang w:val="cs-CZ"/>
        </w:rPr>
        <w:t xml:space="preserve"> summitu</w:t>
      </w:r>
      <w:r w:rsidRPr="00DE67B1">
        <w:rPr>
          <w:lang w:val="cs-CZ"/>
        </w:rPr>
        <w:t xml:space="preserve">. „Gratulujeme společnosti k získání </w:t>
      </w:r>
      <w:r>
        <w:rPr>
          <w:lang w:val="cs-CZ"/>
        </w:rPr>
        <w:t>ocenění</w:t>
      </w:r>
      <w:r w:rsidRPr="00DE67B1">
        <w:rPr>
          <w:lang w:val="cs-CZ"/>
        </w:rPr>
        <w:t>. „Company to Watch“</w:t>
      </w:r>
      <w:r>
        <w:rPr>
          <w:lang w:val="cs-CZ"/>
        </w:rPr>
        <w:t xml:space="preserve"> </w:t>
      </w:r>
      <w:r w:rsidRPr="00DE67B1">
        <w:rPr>
          <w:lang w:val="cs-CZ"/>
        </w:rPr>
        <w:t>vyberou</w:t>
      </w:r>
      <w:r w:rsidRPr="00DE67B1">
        <w:rPr>
          <w:lang w:val="cs-CZ"/>
        </w:rPr>
        <w:t xml:space="preserve"> </w:t>
      </w:r>
      <w:r>
        <w:rPr>
          <w:lang w:val="cs-CZ"/>
        </w:rPr>
        <w:t>v</w:t>
      </w:r>
      <w:r w:rsidRPr="00DE67B1">
        <w:rPr>
          <w:lang w:val="cs-CZ"/>
        </w:rPr>
        <w:t>šichni naši účastníci</w:t>
      </w:r>
      <w:r w:rsidRPr="00DE67B1">
        <w:rPr>
          <w:lang w:val="cs-CZ"/>
        </w:rPr>
        <w:t xml:space="preserve"> </w:t>
      </w:r>
      <w:r w:rsidRPr="00DE67B1">
        <w:rPr>
          <w:lang w:val="cs-CZ"/>
        </w:rPr>
        <w:t>společně</w:t>
      </w:r>
      <w:r w:rsidRPr="00DE67B1">
        <w:rPr>
          <w:lang w:val="cs-CZ"/>
        </w:rPr>
        <w:t xml:space="preserve">. </w:t>
      </w:r>
      <w:r>
        <w:rPr>
          <w:lang w:val="cs-CZ"/>
        </w:rPr>
        <w:t>J</w:t>
      </w:r>
      <w:r w:rsidR="007A2D7B">
        <w:rPr>
          <w:lang w:val="cs-CZ"/>
        </w:rPr>
        <w:t>e předána</w:t>
      </w:r>
      <w:r w:rsidRPr="00DE67B1">
        <w:rPr>
          <w:lang w:val="cs-CZ"/>
        </w:rPr>
        <w:t xml:space="preserve"> společnost, která z jejich pohledu nejlépe dohlíží na inovace a pokrok v našem odvětví.</w:t>
      </w:r>
    </w:p>
    <w:p w:rsidR="00DE67B1" w:rsidRDefault="00DE67B1" w:rsidP="00DE67B1">
      <w:pPr>
        <w:spacing w:after="240"/>
        <w:rPr>
          <w:lang w:val="cs-CZ"/>
        </w:rPr>
      </w:pPr>
      <w:r w:rsidRPr="00DE67B1">
        <w:rPr>
          <w:lang w:val="cs-CZ"/>
        </w:rPr>
        <w:t xml:space="preserve">Zajímavé webové stránky: </w:t>
      </w:r>
      <w:hyperlink r:id="rId8" w:history="1">
        <w:r w:rsidR="007A2D7B" w:rsidRPr="00856E11">
          <w:rPr>
            <w:rStyle w:val="Hypertextovodkaz"/>
            <w:lang w:val="cs-CZ"/>
          </w:rPr>
          <w:t>www.digitalpackagingsummit.com</w:t>
        </w:r>
      </w:hyperlink>
    </w:p>
    <w:p w:rsidR="007A2D7B" w:rsidRDefault="007A2D7B" w:rsidP="007A2D7B">
      <w:pPr>
        <w:spacing w:after="240"/>
        <w:rPr>
          <w:b/>
          <w:lang w:val="cs-CZ"/>
        </w:rPr>
      </w:pPr>
    </w:p>
    <w:p w:rsidR="007A2D7B" w:rsidRDefault="007A2D7B" w:rsidP="007A2D7B">
      <w:pPr>
        <w:spacing w:after="240"/>
      </w:pPr>
      <w:r w:rsidRPr="00225683">
        <w:rPr>
          <w:b/>
          <w:lang w:val="cs-CZ"/>
        </w:rPr>
        <w:t>Kontaktní osoba pro tisk</w:t>
      </w:r>
      <w:r>
        <w:br/>
      </w:r>
      <w:r w:rsidRPr="009C4A30">
        <w:t xml:space="preserve">Koenig &amp; Bauer Sheetfed AG &amp; Co. </w:t>
      </w:r>
      <w:r w:rsidRPr="00115532">
        <w:t>KG</w:t>
      </w:r>
      <w:r w:rsidRPr="00115532">
        <w:br/>
        <w:t>Martin Dänhardt</w:t>
      </w:r>
      <w:r w:rsidRPr="00115532">
        <w:br/>
        <w:t>T +49 351 833-2580</w:t>
      </w:r>
      <w:r w:rsidRPr="00115532">
        <w:br/>
        <w:t xml:space="preserve">M </w:t>
      </w:r>
      <w:hyperlink r:id="rId9" w:history="1">
        <w:r w:rsidRPr="00115532">
          <w:rPr>
            <w:rStyle w:val="Hypertextovodkaz"/>
          </w:rPr>
          <w:t>martin.daenhardt@koenig-bauer.com</w:t>
        </w:r>
      </w:hyperlink>
      <w:bookmarkStart w:id="0" w:name="_GoBack"/>
      <w:bookmarkEnd w:id="0"/>
    </w:p>
    <w:p w:rsidR="007A2D7B" w:rsidRPr="007A2D7B" w:rsidRDefault="007A2D7B" w:rsidP="00DE67B1">
      <w:pPr>
        <w:spacing w:after="240"/>
      </w:pPr>
    </w:p>
    <w:sectPr w:rsidR="007A2D7B" w:rsidRPr="007A2D7B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B0" w:rsidRDefault="002702B0" w:rsidP="00647A4F">
      <w:pPr>
        <w:spacing w:after="240"/>
      </w:pPr>
      <w:r>
        <w:separator/>
      </w:r>
    </w:p>
    <w:p w:rsidR="002702B0" w:rsidRDefault="002702B0" w:rsidP="00647A4F">
      <w:pPr>
        <w:spacing w:after="240"/>
      </w:pPr>
    </w:p>
  </w:endnote>
  <w:endnote w:type="continuationSeparator" w:id="0">
    <w:p w:rsidR="002702B0" w:rsidRDefault="002702B0" w:rsidP="00647A4F">
      <w:pPr>
        <w:spacing w:after="240"/>
      </w:pPr>
      <w:r>
        <w:continuationSeparator/>
      </w:r>
    </w:p>
    <w:p w:rsidR="002702B0" w:rsidRDefault="002702B0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Pr="005642F7" w:rsidRDefault="005642F7" w:rsidP="005642F7">
    <w:pPr>
      <w:pStyle w:val="Zpat"/>
      <w:spacing w:after="240"/>
      <w:rPr>
        <w:lang w:val="en-GB"/>
      </w:rPr>
    </w:pPr>
    <w:sdt>
      <w:sdtPr>
        <w:rPr>
          <w:lang w:val="en-GB"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642F7">
          <w:rPr>
            <w:lang w:val="en-GB"/>
          </w:rPr>
          <w:t>Koenig &amp; Bauer oceněna jako „Company to Watch“</w:t>
        </w:r>
      </w:sdtContent>
    </w:sdt>
    <w:r w:rsidR="004027A4" w:rsidRPr="005642F7">
      <w:rPr>
        <w:lang w:val="en-GB"/>
      </w:rPr>
      <w:t xml:space="preserve"> | </w:t>
    </w:r>
    <w:r w:rsidR="004027A4">
      <w:fldChar w:fldCharType="begin"/>
    </w:r>
    <w:r w:rsidR="004027A4" w:rsidRPr="005642F7">
      <w:rPr>
        <w:lang w:val="en-GB"/>
      </w:rPr>
      <w:instrText xml:space="preserve"> PAGE </w:instrText>
    </w:r>
    <w:r w:rsidR="004027A4">
      <w:fldChar w:fldCharType="separate"/>
    </w:r>
    <w:r w:rsidR="007A2D7B">
      <w:rPr>
        <w:lang w:val="en-GB"/>
      </w:rPr>
      <w:t>2</w:t>
    </w:r>
    <w:r w:rsidR="004027A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Pr="005642F7" w:rsidRDefault="007A2D7B" w:rsidP="00EC73CA">
    <w:pPr>
      <w:pStyle w:val="Zpat"/>
      <w:spacing w:after="240"/>
      <w:rPr>
        <w:lang w:val="en-GB"/>
      </w:rPr>
    </w:pPr>
    <w:sdt>
      <w:sdtPr>
        <w:rPr>
          <w:lang w:val="en-GB"/>
        </w:r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42F7" w:rsidRPr="005642F7">
          <w:rPr>
            <w:lang w:val="en-GB"/>
          </w:rPr>
          <w:t>Koenig &amp; Bauer oceněna jako „Company to Watch“</w:t>
        </w:r>
      </w:sdtContent>
    </w:sdt>
    <w:r w:rsidR="004027A4" w:rsidRPr="005642F7">
      <w:rPr>
        <w:lang w:val="en-GB"/>
      </w:rPr>
      <w:t xml:space="preserve"> | </w:t>
    </w:r>
    <w:r w:rsidR="004027A4">
      <w:fldChar w:fldCharType="begin"/>
    </w:r>
    <w:r w:rsidR="004027A4" w:rsidRPr="005642F7">
      <w:rPr>
        <w:lang w:val="en-GB"/>
      </w:rPr>
      <w:instrText xml:space="preserve"> PAGE </w:instrText>
    </w:r>
    <w:r w:rsidR="004027A4">
      <w:fldChar w:fldCharType="separate"/>
    </w:r>
    <w:r w:rsidR="004027A4" w:rsidRPr="005642F7">
      <w:rPr>
        <w:lang w:val="en-GB"/>
      </w:rPr>
      <w:t>1</w:t>
    </w:r>
    <w:r w:rsidR="004027A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B0" w:rsidRDefault="002702B0" w:rsidP="00647A4F">
      <w:pPr>
        <w:spacing w:after="240"/>
      </w:pPr>
      <w:r>
        <w:separator/>
      </w:r>
    </w:p>
  </w:footnote>
  <w:footnote w:type="continuationSeparator" w:id="0">
    <w:p w:rsidR="002702B0" w:rsidRDefault="002702B0" w:rsidP="00647A4F">
      <w:pPr>
        <w:spacing w:after="240"/>
      </w:pPr>
      <w:r>
        <w:continuationSeparator/>
      </w:r>
    </w:p>
    <w:p w:rsidR="002702B0" w:rsidRDefault="002702B0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Default="004027A4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A4" w:rsidRPr="000B7CEC" w:rsidRDefault="004027A4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5D8E"/>
    <w:rsid w:val="00051F1D"/>
    <w:rsid w:val="00054517"/>
    <w:rsid w:val="00056DB6"/>
    <w:rsid w:val="000706A2"/>
    <w:rsid w:val="0007748C"/>
    <w:rsid w:val="00077BFF"/>
    <w:rsid w:val="0009035D"/>
    <w:rsid w:val="000A70ED"/>
    <w:rsid w:val="000B7CEC"/>
    <w:rsid w:val="000C49F7"/>
    <w:rsid w:val="000C511A"/>
    <w:rsid w:val="000C534C"/>
    <w:rsid w:val="000D1507"/>
    <w:rsid w:val="000E431A"/>
    <w:rsid w:val="000F62AD"/>
    <w:rsid w:val="00113E7E"/>
    <w:rsid w:val="00116A26"/>
    <w:rsid w:val="0012268F"/>
    <w:rsid w:val="00133BCF"/>
    <w:rsid w:val="00142B00"/>
    <w:rsid w:val="00163241"/>
    <w:rsid w:val="0016411F"/>
    <w:rsid w:val="0016774E"/>
    <w:rsid w:val="00170E2C"/>
    <w:rsid w:val="00174000"/>
    <w:rsid w:val="001807EE"/>
    <w:rsid w:val="00182744"/>
    <w:rsid w:val="00196386"/>
    <w:rsid w:val="001A6147"/>
    <w:rsid w:val="001B5BAA"/>
    <w:rsid w:val="001B747C"/>
    <w:rsid w:val="001C394D"/>
    <w:rsid w:val="001C756E"/>
    <w:rsid w:val="001E5ABB"/>
    <w:rsid w:val="001F5D76"/>
    <w:rsid w:val="00204EAE"/>
    <w:rsid w:val="0021638F"/>
    <w:rsid w:val="002175CB"/>
    <w:rsid w:val="0022027F"/>
    <w:rsid w:val="00232F18"/>
    <w:rsid w:val="002623CC"/>
    <w:rsid w:val="00262470"/>
    <w:rsid w:val="00265400"/>
    <w:rsid w:val="00267203"/>
    <w:rsid w:val="002702B0"/>
    <w:rsid w:val="0027081D"/>
    <w:rsid w:val="002731F9"/>
    <w:rsid w:val="00277FE8"/>
    <w:rsid w:val="00282128"/>
    <w:rsid w:val="002A5D4F"/>
    <w:rsid w:val="002B77B3"/>
    <w:rsid w:val="002C05E4"/>
    <w:rsid w:val="002E1AB6"/>
    <w:rsid w:val="002E3557"/>
    <w:rsid w:val="00302C4C"/>
    <w:rsid w:val="003140B6"/>
    <w:rsid w:val="00317866"/>
    <w:rsid w:val="00317AD1"/>
    <w:rsid w:val="00324066"/>
    <w:rsid w:val="00324789"/>
    <w:rsid w:val="00324B88"/>
    <w:rsid w:val="00347AB1"/>
    <w:rsid w:val="0035600F"/>
    <w:rsid w:val="00356744"/>
    <w:rsid w:val="003603A1"/>
    <w:rsid w:val="0037070F"/>
    <w:rsid w:val="00382047"/>
    <w:rsid w:val="00386CEE"/>
    <w:rsid w:val="003929BD"/>
    <w:rsid w:val="003A0BCE"/>
    <w:rsid w:val="003B2D6F"/>
    <w:rsid w:val="003B5DF5"/>
    <w:rsid w:val="003B7A63"/>
    <w:rsid w:val="003C27FE"/>
    <w:rsid w:val="003D1D5D"/>
    <w:rsid w:val="004027A4"/>
    <w:rsid w:val="00407116"/>
    <w:rsid w:val="00413B84"/>
    <w:rsid w:val="0041506E"/>
    <w:rsid w:val="004158D7"/>
    <w:rsid w:val="00417675"/>
    <w:rsid w:val="00432025"/>
    <w:rsid w:val="00432594"/>
    <w:rsid w:val="00451F82"/>
    <w:rsid w:val="00453792"/>
    <w:rsid w:val="00461014"/>
    <w:rsid w:val="004628E4"/>
    <w:rsid w:val="004676E1"/>
    <w:rsid w:val="00470F72"/>
    <w:rsid w:val="004A43CC"/>
    <w:rsid w:val="004B1583"/>
    <w:rsid w:val="004B210E"/>
    <w:rsid w:val="004B5DBB"/>
    <w:rsid w:val="004E33CC"/>
    <w:rsid w:val="004E6239"/>
    <w:rsid w:val="00522321"/>
    <w:rsid w:val="00524C68"/>
    <w:rsid w:val="00533745"/>
    <w:rsid w:val="005454CE"/>
    <w:rsid w:val="00545CAE"/>
    <w:rsid w:val="0055123F"/>
    <w:rsid w:val="00563C4E"/>
    <w:rsid w:val="005642F7"/>
    <w:rsid w:val="0057450D"/>
    <w:rsid w:val="00581FA3"/>
    <w:rsid w:val="00584EAD"/>
    <w:rsid w:val="00585BB7"/>
    <w:rsid w:val="005865F5"/>
    <w:rsid w:val="005A1925"/>
    <w:rsid w:val="005A281B"/>
    <w:rsid w:val="005B1FCC"/>
    <w:rsid w:val="005E1ABB"/>
    <w:rsid w:val="005E5705"/>
    <w:rsid w:val="005F3C60"/>
    <w:rsid w:val="005F53EE"/>
    <w:rsid w:val="005F65F8"/>
    <w:rsid w:val="00614D7E"/>
    <w:rsid w:val="0063340E"/>
    <w:rsid w:val="006357F1"/>
    <w:rsid w:val="00647A4F"/>
    <w:rsid w:val="00650994"/>
    <w:rsid w:val="00673988"/>
    <w:rsid w:val="00677B21"/>
    <w:rsid w:val="006829DB"/>
    <w:rsid w:val="006953F2"/>
    <w:rsid w:val="00697DB1"/>
    <w:rsid w:val="006A1E86"/>
    <w:rsid w:val="006A4574"/>
    <w:rsid w:val="006B2D44"/>
    <w:rsid w:val="006C637E"/>
    <w:rsid w:val="006E18CD"/>
    <w:rsid w:val="006E3618"/>
    <w:rsid w:val="006F47C7"/>
    <w:rsid w:val="006F7B8A"/>
    <w:rsid w:val="00704DFC"/>
    <w:rsid w:val="007073E4"/>
    <w:rsid w:val="007152CC"/>
    <w:rsid w:val="00722296"/>
    <w:rsid w:val="007334F4"/>
    <w:rsid w:val="00733B90"/>
    <w:rsid w:val="00734A98"/>
    <w:rsid w:val="007359EC"/>
    <w:rsid w:val="0074617A"/>
    <w:rsid w:val="0075319B"/>
    <w:rsid w:val="00753E7D"/>
    <w:rsid w:val="0075718F"/>
    <w:rsid w:val="00767337"/>
    <w:rsid w:val="00781882"/>
    <w:rsid w:val="00787DD5"/>
    <w:rsid w:val="007A0146"/>
    <w:rsid w:val="007A1916"/>
    <w:rsid w:val="007A2D7B"/>
    <w:rsid w:val="007B547B"/>
    <w:rsid w:val="007C5289"/>
    <w:rsid w:val="007C5C86"/>
    <w:rsid w:val="007D0BC7"/>
    <w:rsid w:val="007E2163"/>
    <w:rsid w:val="007E23ED"/>
    <w:rsid w:val="007F034C"/>
    <w:rsid w:val="007F50F1"/>
    <w:rsid w:val="00823E6E"/>
    <w:rsid w:val="00854099"/>
    <w:rsid w:val="00857507"/>
    <w:rsid w:val="00865B27"/>
    <w:rsid w:val="00866F90"/>
    <w:rsid w:val="0087396A"/>
    <w:rsid w:val="00886F29"/>
    <w:rsid w:val="00893181"/>
    <w:rsid w:val="008A14C6"/>
    <w:rsid w:val="008B6066"/>
    <w:rsid w:val="008B7B46"/>
    <w:rsid w:val="008C2BC0"/>
    <w:rsid w:val="008C3C18"/>
    <w:rsid w:val="008C5FFE"/>
    <w:rsid w:val="008C6097"/>
    <w:rsid w:val="00906306"/>
    <w:rsid w:val="009229D0"/>
    <w:rsid w:val="009350D2"/>
    <w:rsid w:val="00953661"/>
    <w:rsid w:val="00961EC1"/>
    <w:rsid w:val="00967DC8"/>
    <w:rsid w:val="0097487E"/>
    <w:rsid w:val="0097592A"/>
    <w:rsid w:val="00975E61"/>
    <w:rsid w:val="009870F4"/>
    <w:rsid w:val="009B10BB"/>
    <w:rsid w:val="009C3649"/>
    <w:rsid w:val="009C461C"/>
    <w:rsid w:val="009D06B5"/>
    <w:rsid w:val="009D4C7C"/>
    <w:rsid w:val="009E29CD"/>
    <w:rsid w:val="009E7CEF"/>
    <w:rsid w:val="009F29F7"/>
    <w:rsid w:val="00A10D03"/>
    <w:rsid w:val="00A112E7"/>
    <w:rsid w:val="00A15613"/>
    <w:rsid w:val="00A207E9"/>
    <w:rsid w:val="00A241F4"/>
    <w:rsid w:val="00A330C0"/>
    <w:rsid w:val="00A37572"/>
    <w:rsid w:val="00A37A66"/>
    <w:rsid w:val="00A44634"/>
    <w:rsid w:val="00A503A1"/>
    <w:rsid w:val="00A509BE"/>
    <w:rsid w:val="00A5372F"/>
    <w:rsid w:val="00A561D4"/>
    <w:rsid w:val="00A601FE"/>
    <w:rsid w:val="00A60D47"/>
    <w:rsid w:val="00A60D90"/>
    <w:rsid w:val="00A669E1"/>
    <w:rsid w:val="00A670BE"/>
    <w:rsid w:val="00A71780"/>
    <w:rsid w:val="00A77974"/>
    <w:rsid w:val="00A86E07"/>
    <w:rsid w:val="00A907CC"/>
    <w:rsid w:val="00A94015"/>
    <w:rsid w:val="00A95799"/>
    <w:rsid w:val="00AA6529"/>
    <w:rsid w:val="00AA6E8F"/>
    <w:rsid w:val="00AC61E4"/>
    <w:rsid w:val="00AD1C4B"/>
    <w:rsid w:val="00AF4C5F"/>
    <w:rsid w:val="00B06C8C"/>
    <w:rsid w:val="00B0721E"/>
    <w:rsid w:val="00B2438D"/>
    <w:rsid w:val="00B4385D"/>
    <w:rsid w:val="00B51FA3"/>
    <w:rsid w:val="00B52945"/>
    <w:rsid w:val="00B622F0"/>
    <w:rsid w:val="00B66B5F"/>
    <w:rsid w:val="00B728FE"/>
    <w:rsid w:val="00B936D7"/>
    <w:rsid w:val="00BA3329"/>
    <w:rsid w:val="00BA4A1F"/>
    <w:rsid w:val="00BA66BA"/>
    <w:rsid w:val="00BC0688"/>
    <w:rsid w:val="00BC4F56"/>
    <w:rsid w:val="00BD35B6"/>
    <w:rsid w:val="00BD7EEE"/>
    <w:rsid w:val="00BE65B7"/>
    <w:rsid w:val="00BF0019"/>
    <w:rsid w:val="00BF5D04"/>
    <w:rsid w:val="00BF6AC1"/>
    <w:rsid w:val="00C0462C"/>
    <w:rsid w:val="00C06B94"/>
    <w:rsid w:val="00C0726C"/>
    <w:rsid w:val="00C1069D"/>
    <w:rsid w:val="00C22178"/>
    <w:rsid w:val="00C275C9"/>
    <w:rsid w:val="00C65203"/>
    <w:rsid w:val="00C66DA1"/>
    <w:rsid w:val="00C861B4"/>
    <w:rsid w:val="00C905B6"/>
    <w:rsid w:val="00C92502"/>
    <w:rsid w:val="00C96852"/>
    <w:rsid w:val="00C97C18"/>
    <w:rsid w:val="00CC3BC7"/>
    <w:rsid w:val="00CC57C9"/>
    <w:rsid w:val="00CD0A11"/>
    <w:rsid w:val="00CD4F3C"/>
    <w:rsid w:val="00CE1F7E"/>
    <w:rsid w:val="00CE56BD"/>
    <w:rsid w:val="00CE7598"/>
    <w:rsid w:val="00D05BF0"/>
    <w:rsid w:val="00D23C2E"/>
    <w:rsid w:val="00D37C08"/>
    <w:rsid w:val="00D40FA7"/>
    <w:rsid w:val="00D430A8"/>
    <w:rsid w:val="00D52424"/>
    <w:rsid w:val="00D66283"/>
    <w:rsid w:val="00D67F7A"/>
    <w:rsid w:val="00D7050C"/>
    <w:rsid w:val="00D70659"/>
    <w:rsid w:val="00D80630"/>
    <w:rsid w:val="00D87652"/>
    <w:rsid w:val="00D95359"/>
    <w:rsid w:val="00D963AB"/>
    <w:rsid w:val="00DA7970"/>
    <w:rsid w:val="00DC0602"/>
    <w:rsid w:val="00DC532B"/>
    <w:rsid w:val="00DC7376"/>
    <w:rsid w:val="00DD406D"/>
    <w:rsid w:val="00DE0DAA"/>
    <w:rsid w:val="00DE67B1"/>
    <w:rsid w:val="00DF560B"/>
    <w:rsid w:val="00E1738C"/>
    <w:rsid w:val="00E30EBC"/>
    <w:rsid w:val="00E52883"/>
    <w:rsid w:val="00E75308"/>
    <w:rsid w:val="00E7632B"/>
    <w:rsid w:val="00E855BB"/>
    <w:rsid w:val="00E92EF2"/>
    <w:rsid w:val="00E9379C"/>
    <w:rsid w:val="00E95EC4"/>
    <w:rsid w:val="00EA1A60"/>
    <w:rsid w:val="00EA4506"/>
    <w:rsid w:val="00EC35C4"/>
    <w:rsid w:val="00EC73CA"/>
    <w:rsid w:val="00F01893"/>
    <w:rsid w:val="00F16843"/>
    <w:rsid w:val="00F43876"/>
    <w:rsid w:val="00F53973"/>
    <w:rsid w:val="00F5748A"/>
    <w:rsid w:val="00F63846"/>
    <w:rsid w:val="00F72EBD"/>
    <w:rsid w:val="00F82B5C"/>
    <w:rsid w:val="00F84F59"/>
    <w:rsid w:val="00F9631F"/>
    <w:rsid w:val="00FA2046"/>
    <w:rsid w:val="00FA5ACD"/>
    <w:rsid w:val="00FB2412"/>
    <w:rsid w:val="00FB2E09"/>
    <w:rsid w:val="00FB38C5"/>
    <w:rsid w:val="00FB7156"/>
    <w:rsid w:val="00FC46BF"/>
    <w:rsid w:val="00FC73CA"/>
    <w:rsid w:val="00FE0674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5919C7-2613-4631-9C12-2C492B2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character" w:styleId="Zdraznnjemn">
    <w:name w:val="Subtle Emphasis"/>
    <w:uiPriority w:val="19"/>
    <w:qFormat/>
    <w:rsid w:val="00054517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054517"/>
    <w:rPr>
      <w:rFonts w:ascii="Arial" w:hAnsi="Arial" w:cs="Times New Roman"/>
      <w:b/>
      <w:iCs/>
      <w:sz w:val="20"/>
    </w:rPr>
  </w:style>
  <w:style w:type="table" w:customStyle="1" w:styleId="KBTabelle">
    <w:name w:val="K&amp;B_Tabelle"/>
    <w:basedOn w:val="Normlntabulka"/>
    <w:uiPriority w:val="99"/>
    <w:rsid w:val="00054517"/>
    <w:pPr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paragraph" w:customStyle="1" w:styleId="TabelleninhaltZahlen">
    <w:name w:val="Tabelleninhalt Zahlen"/>
    <w:basedOn w:val="Normln"/>
    <w:link w:val="TabelleninhaltZahlenZchn"/>
    <w:uiPriority w:val="19"/>
    <w:qFormat/>
    <w:rsid w:val="00054517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jc w:val="right"/>
    </w:pPr>
    <w:rPr>
      <w:rFonts w:ascii="Arial" w:eastAsia="Times New Roman" w:hAnsi="Arial" w:cs="Times New Roman"/>
      <w:color w:val="0A0A0A"/>
      <w:szCs w:val="20"/>
    </w:rPr>
  </w:style>
  <w:style w:type="character" w:customStyle="1" w:styleId="TabelleninhaltZahlenZchn">
    <w:name w:val="Tabelleninhalt Zahlen Zchn"/>
    <w:link w:val="TabelleninhaltZahlen"/>
    <w:uiPriority w:val="19"/>
    <w:locked/>
    <w:rsid w:val="00054517"/>
    <w:rPr>
      <w:rFonts w:ascii="Arial" w:eastAsia="Times New Roman" w:hAnsi="Arial" w:cs="Times New Roman"/>
      <w:color w:val="0A0A0A"/>
      <w:sz w:val="20"/>
      <w:szCs w:val="20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7B547B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customStyle="1" w:styleId="FlietextStandardZchn">
    <w:name w:val="Fließtext Standard Zchn"/>
    <w:link w:val="FlietextStandard"/>
    <w:uiPriority w:val="10"/>
    <w:locked/>
    <w:rsid w:val="007B547B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packagingsummi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daenhardt@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DEA8-BA26-4DD2-AE4B-1D5D8A36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3078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Koenig &amp; Bauer oceněna jako „Company to Watch“</vt:lpstr>
      <vt:lpstr>Anspruchsvolleres Marktumfeld macht Erreichung der Konzernziele 2019 für Koenig &amp; Bauer deutlich herausfordernder</vt:lpstr>
    </vt:vector>
  </TitlesOfParts>
  <Company>Koenig &amp; Bauer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oceněna jako „Company to Watch“</dc:title>
  <dc:creator>Bausenwein, Linda (ZM)</dc:creator>
  <dc:description>Optimiert für Word 2016</dc:description>
  <cp:lastModifiedBy>Stanislav Vaníček</cp:lastModifiedBy>
  <cp:revision>2</cp:revision>
  <cp:lastPrinted>2019-11-27T13:09:00Z</cp:lastPrinted>
  <dcterms:created xsi:type="dcterms:W3CDTF">2020-03-16T08:28:00Z</dcterms:created>
  <dcterms:modified xsi:type="dcterms:W3CDTF">2020-03-16T08:28:00Z</dcterms:modified>
</cp:coreProperties>
</file>