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E3471" w14:textId="06CD4D46" w:rsidR="006655AA" w:rsidRDefault="00CD2DB1">
      <w:pPr>
        <w:pStyle w:val="Nzev"/>
      </w:pPr>
      <w:proofErr w:type="spellStart"/>
      <w:r>
        <w:t>Tisková</w:t>
      </w:r>
      <w:proofErr w:type="spellEnd"/>
      <w:r>
        <w:t xml:space="preserve"> </w:t>
      </w:r>
      <w:proofErr w:type="spellStart"/>
      <w:r>
        <w:t>zpráva</w:t>
      </w:r>
      <w:proofErr w:type="spellEnd"/>
      <w:r w:rsidR="005E4BAE">
        <w:t xml:space="preserve"> </w:t>
      </w:r>
    </w:p>
    <w:p w14:paraId="0CB67E11" w14:textId="48F9DD38" w:rsidR="00CD2DB1" w:rsidRDefault="00CD2DB1" w:rsidP="00CD2DB1">
      <w:pPr>
        <w:pStyle w:val="Nadpis1"/>
        <w:tabs>
          <w:tab w:val="left" w:pos="850"/>
        </w:tabs>
        <w:rPr>
          <w:lang w:val="cs-CZ"/>
        </w:rPr>
      </w:pPr>
      <w:bookmarkStart w:id="0" w:name="_37q07cp91crq" w:colFirst="0" w:colLast="0"/>
      <w:bookmarkEnd w:id="0"/>
      <w:r>
        <w:rPr>
          <w:lang w:val="cs-CZ"/>
        </w:rPr>
        <w:t>Nový single-</w:t>
      </w:r>
      <w:proofErr w:type="spellStart"/>
      <w:r>
        <w:rPr>
          <w:lang w:val="cs-CZ"/>
        </w:rPr>
        <w:t>pass</w:t>
      </w:r>
      <w:proofErr w:type="spellEnd"/>
      <w:r>
        <w:rPr>
          <w:lang w:val="cs-CZ"/>
        </w:rPr>
        <w:t xml:space="preserve"> inkjet Koenig &amp; Bauer Durst VariJET 106 v tiskárně </w:t>
      </w:r>
      <w:proofErr w:type="spellStart"/>
      <w:r>
        <w:rPr>
          <w:lang w:val="cs-CZ"/>
        </w:rPr>
        <w:t>Tamir</w:t>
      </w:r>
      <w:proofErr w:type="spellEnd"/>
    </w:p>
    <w:p w14:paraId="62035462" w14:textId="60BB7A25" w:rsidR="006655AA" w:rsidRPr="00CD2DB1" w:rsidRDefault="00CD2DB1" w:rsidP="00CD2DB1">
      <w:pPr>
        <w:pStyle w:val="Podnadpis"/>
        <w:rPr>
          <w:lang w:val="cs-CZ"/>
        </w:rPr>
      </w:pPr>
      <w:bookmarkStart w:id="1" w:name="_ig3dbjvaveo" w:colFirst="0" w:colLast="0"/>
      <w:bookmarkEnd w:id="1"/>
      <w:r w:rsidRPr="00CD2DB1">
        <w:rPr>
          <w:lang w:val="cs-CZ"/>
        </w:rPr>
        <w:t xml:space="preserve">Polský výrobce obalů zavádí hybridní výrobní model s cílem zvýšit efektivitu a výrazně snížit </w:t>
      </w:r>
      <w:r w:rsidR="00144F68">
        <w:rPr>
          <w:lang w:val="cs-CZ"/>
        </w:rPr>
        <w:t>makulaturu</w:t>
      </w:r>
    </w:p>
    <w:p w14:paraId="70CDE5B0" w14:textId="77777777" w:rsidR="00CD2DB1" w:rsidRPr="00CD2DB1" w:rsidRDefault="00CD2DB1" w:rsidP="00CD2DB1">
      <w:pPr>
        <w:pStyle w:val="Nadpis3"/>
        <w:numPr>
          <w:ilvl w:val="0"/>
          <w:numId w:val="2"/>
        </w:numPr>
        <w:rPr>
          <w:b w:val="0"/>
          <w:bCs w:val="0"/>
          <w:color w:val="auto"/>
          <w:lang w:val="cs-CZ"/>
        </w:rPr>
      </w:pPr>
      <w:bookmarkStart w:id="2" w:name="_3znysh7" w:colFirst="0" w:colLast="0"/>
      <w:bookmarkEnd w:id="2"/>
      <w:r w:rsidRPr="00CD2DB1">
        <w:rPr>
          <w:b w:val="0"/>
          <w:bCs w:val="0"/>
          <w:color w:val="auto"/>
          <w:lang w:val="cs-CZ"/>
        </w:rPr>
        <w:t>Tradiční polský producent obalů činí významný strategický krok z čistě ofsetového prostředí do průmyslového digitálního tisku</w:t>
      </w:r>
    </w:p>
    <w:p w14:paraId="25F1921E" w14:textId="77777777" w:rsidR="00CD2DB1" w:rsidRPr="00CD2DB1" w:rsidRDefault="00CD2DB1" w:rsidP="00CD2DB1">
      <w:pPr>
        <w:pStyle w:val="Nadpis3"/>
        <w:numPr>
          <w:ilvl w:val="0"/>
          <w:numId w:val="2"/>
        </w:numPr>
        <w:rPr>
          <w:b w:val="0"/>
          <w:bCs w:val="0"/>
          <w:color w:val="auto"/>
          <w:lang w:val="cs-CZ"/>
        </w:rPr>
      </w:pPr>
      <w:r w:rsidRPr="00CD2DB1">
        <w:rPr>
          <w:b w:val="0"/>
          <w:bCs w:val="0"/>
          <w:color w:val="auto"/>
          <w:lang w:val="cs-CZ"/>
        </w:rPr>
        <w:t>Jasný obchodní model pro malé a střední zakázky přináší snížení makulatury, nižší výrobní náklady a vyšší celkovou efektivitu tiskového sálu</w:t>
      </w:r>
    </w:p>
    <w:p w14:paraId="6EE197E0" w14:textId="3F7F4212" w:rsidR="006655AA" w:rsidRPr="00CD2DB1" w:rsidRDefault="00CD2DB1" w:rsidP="00CD2DB1">
      <w:pPr>
        <w:pStyle w:val="Nadpis3"/>
        <w:numPr>
          <w:ilvl w:val="0"/>
          <w:numId w:val="2"/>
        </w:numPr>
        <w:rPr>
          <w:b w:val="0"/>
          <w:bCs w:val="0"/>
          <w:color w:val="auto"/>
          <w:lang w:val="pl-PL"/>
        </w:rPr>
      </w:pPr>
      <w:r w:rsidRPr="00CD2DB1">
        <w:rPr>
          <w:b w:val="0"/>
          <w:bCs w:val="0"/>
          <w:color w:val="auto"/>
          <w:lang w:val="pl-PL"/>
        </w:rPr>
        <w:t>Zahájení produkce je plánováno na konec srpna po dokončení instalace a zaškolení obsluhy</w:t>
      </w:r>
    </w:p>
    <w:p w14:paraId="5AAE8EA1" w14:textId="77777777" w:rsidR="00CD2DB1" w:rsidRDefault="00CD2DB1">
      <w:pPr>
        <w:rPr>
          <w:lang w:val="pl-PL"/>
        </w:rPr>
      </w:pPr>
    </w:p>
    <w:p w14:paraId="37D7C2B0" w14:textId="39DCE527" w:rsidR="00CD2DB1" w:rsidRPr="00CD2DB1" w:rsidRDefault="00CD2DB1" w:rsidP="00CD2DB1">
      <w:pPr>
        <w:rPr>
          <w:lang w:val="cs-CZ"/>
        </w:rPr>
      </w:pPr>
      <w:r>
        <w:rPr>
          <w:lang w:val="cs-CZ"/>
        </w:rPr>
        <w:t>Tiskárna</w:t>
      </w:r>
      <w:r w:rsidRPr="00CD2DB1">
        <w:rPr>
          <w:lang w:val="cs-CZ"/>
        </w:rPr>
        <w:t xml:space="preserve"> </w:t>
      </w:r>
      <w:proofErr w:type="spellStart"/>
      <w:r w:rsidRPr="00CD2DB1">
        <w:rPr>
          <w:lang w:val="cs-CZ"/>
        </w:rPr>
        <w:t>Tamir</w:t>
      </w:r>
      <w:proofErr w:type="spellEnd"/>
      <w:r w:rsidRPr="00CD2DB1">
        <w:rPr>
          <w:lang w:val="cs-CZ"/>
        </w:rPr>
        <w:t xml:space="preserve">, tradiční polský výrobce obalů s pevnými kořeny v konvenčním ofsetovém tisku, zahájí koncem srpna po úspěšné instalaci a zaškolení personálu velkoobjemovou digitální produkci skládaných krabiček na stroji Koenig &amp; Bauer Durst VariJET 106. Tento krok představuje zásadní strategický milník pro rodinnou firmu, která buduje své podnikání již více než 30 let na ofsetové výrobě skládaných krabiček, kašírovaných obalů z vlnité lepenky a příbalových letáků. Společnost </w:t>
      </w:r>
      <w:proofErr w:type="spellStart"/>
      <w:r w:rsidRPr="00CD2DB1">
        <w:rPr>
          <w:lang w:val="cs-CZ"/>
        </w:rPr>
        <w:t>Tamir</w:t>
      </w:r>
      <w:proofErr w:type="spellEnd"/>
      <w:r w:rsidRPr="00CD2DB1">
        <w:rPr>
          <w:lang w:val="cs-CZ"/>
        </w:rPr>
        <w:t xml:space="preserve">, založená v roce 1993 a dnes vedená již druhou generací rodiny </w:t>
      </w:r>
      <w:proofErr w:type="spellStart"/>
      <w:r w:rsidRPr="00CD2DB1">
        <w:rPr>
          <w:lang w:val="cs-CZ"/>
        </w:rPr>
        <w:t>Krywulec</w:t>
      </w:r>
      <w:proofErr w:type="spellEnd"/>
      <w:r w:rsidRPr="00CD2DB1">
        <w:rPr>
          <w:lang w:val="cs-CZ"/>
        </w:rPr>
        <w:t xml:space="preserve">, dodává své produkty zákazníkům z farmaceutického, kosmetického, potravinářského, automobilového průmyslu a sektoru domácích spotřebičů po celém Polsku i Evropě. </w:t>
      </w:r>
    </w:p>
    <w:p w14:paraId="6B54B19A" w14:textId="4C8BF029" w:rsidR="00CD2DB1" w:rsidRPr="00CD2DB1" w:rsidRDefault="00CD2DB1" w:rsidP="00CD2DB1">
      <w:pPr>
        <w:rPr>
          <w:lang w:val="cs-CZ"/>
        </w:rPr>
      </w:pPr>
      <w:r w:rsidRPr="00CD2DB1">
        <w:rPr>
          <w:lang w:val="cs-CZ"/>
        </w:rPr>
        <w:t xml:space="preserve">Pro společnost, která doposud fungovala v čistě ofsetovém prostředí, je rozhodnutí přejít přímo na průmyslovou digitální produkci skládaných krabiček silným prohlášením – a dalším důkazem toho, že digitální technologie v segmentu mainstreamové výroby obalů přecházejí z fáze teoretických diskusí do reálné praxe. </w:t>
      </w:r>
    </w:p>
    <w:p w14:paraId="2B2E4EB8" w14:textId="62E0C82E" w:rsidR="00CD2DB1" w:rsidRPr="00CD2DB1" w:rsidRDefault="00CD2DB1" w:rsidP="00CD2DB1">
      <w:pPr>
        <w:rPr>
          <w:lang w:val="cs-CZ"/>
        </w:rPr>
      </w:pPr>
      <w:proofErr w:type="spellStart"/>
      <w:r w:rsidRPr="00CD2DB1">
        <w:rPr>
          <w:lang w:val="cs-CZ"/>
        </w:rPr>
        <w:t>Tamir</w:t>
      </w:r>
      <w:proofErr w:type="spellEnd"/>
      <w:r w:rsidRPr="00CD2DB1">
        <w:rPr>
          <w:lang w:val="cs-CZ"/>
        </w:rPr>
        <w:t xml:space="preserve"> provozuje dva specializované výrobní závody v </w:t>
      </w:r>
      <w:proofErr w:type="spellStart"/>
      <w:r w:rsidRPr="00CD2DB1">
        <w:rPr>
          <w:lang w:val="cs-CZ"/>
        </w:rPr>
        <w:t>Bystrzyci</w:t>
      </w:r>
      <w:proofErr w:type="spellEnd"/>
      <w:r w:rsidRPr="00CD2DB1">
        <w:rPr>
          <w:lang w:val="cs-CZ"/>
        </w:rPr>
        <w:t xml:space="preserve"> </w:t>
      </w:r>
      <w:proofErr w:type="spellStart"/>
      <w:r w:rsidRPr="00CD2DB1">
        <w:rPr>
          <w:lang w:val="cs-CZ"/>
        </w:rPr>
        <w:t>Kłodzké</w:t>
      </w:r>
      <w:proofErr w:type="spellEnd"/>
      <w:r w:rsidRPr="00CD2DB1">
        <w:rPr>
          <w:lang w:val="cs-CZ"/>
        </w:rPr>
        <w:t xml:space="preserve">, přičemž třetí hala je v rámci pokračující expanze aktuálně ve výstavbě. Téměř 20 000 metrů čtverečních výrobních a skladovacích ploch firmy zastřešuje široké a vysoce specializované portfolio obalů. Jeden ze závodů se zaměřuje především na farmaceutické obaly, příbalové letáky a prémiové, luxusně zušlechtěné krabičky pro značky z oblasti potravinářství a cukrářského průmyslu. Druhý závod je dedikován hlavně výrobě obalů pro automobilový průmysl. </w:t>
      </w:r>
      <w:proofErr w:type="spellStart"/>
      <w:r w:rsidRPr="00CD2DB1">
        <w:rPr>
          <w:lang w:val="cs-CZ"/>
        </w:rPr>
        <w:t>Tamir</w:t>
      </w:r>
      <w:proofErr w:type="spellEnd"/>
      <w:r w:rsidRPr="00CD2DB1">
        <w:rPr>
          <w:lang w:val="cs-CZ"/>
        </w:rPr>
        <w:t xml:space="preserve"> disponuje také linkou ve formátu B0 pro kašírované obaly z mikrovlny, která doplňuje špičkově vybavenou ofsetovou tiskárnu a moderní technologie pro dokončovací zpracování. Toto výrobní uspořádání umožňuje společnosti kombinovat velkoobjemovou, vysoce přesnou produkci s prémiovým zušlechťováním, flexibilitou a spolehlivými dodávkami pro náročné zákazníky z mnoha různých průmyslových odvětví. </w:t>
      </w:r>
    </w:p>
    <w:p w14:paraId="2A8EA05E" w14:textId="77777777" w:rsidR="00CD2DB1" w:rsidRPr="00CD2DB1" w:rsidRDefault="00CD2DB1" w:rsidP="00CD2DB1">
      <w:pPr>
        <w:rPr>
          <w:lang w:val="cs-CZ"/>
        </w:rPr>
      </w:pPr>
      <w:r w:rsidRPr="00CD2DB1">
        <w:rPr>
          <w:lang w:val="cs-CZ"/>
        </w:rPr>
        <w:t xml:space="preserve">Nasazení stroje VariJET 106 ve společnosti </w:t>
      </w:r>
      <w:proofErr w:type="spellStart"/>
      <w:r w:rsidRPr="00CD2DB1">
        <w:rPr>
          <w:lang w:val="cs-CZ"/>
        </w:rPr>
        <w:t>Tamir</w:t>
      </w:r>
      <w:proofErr w:type="spellEnd"/>
      <w:r w:rsidRPr="00CD2DB1">
        <w:rPr>
          <w:lang w:val="cs-CZ"/>
        </w:rPr>
        <w:t xml:space="preserve"> se opírá o jasný ekonomický model pro tisk malých a středních nákladů. Tento hybridní tiskový stroj nahradí starší ofsetové kapacity a převezme více než </w:t>
      </w:r>
      <w:r w:rsidRPr="00CD2DB1">
        <w:rPr>
          <w:lang w:val="cs-CZ"/>
        </w:rPr>
        <w:lastRenderedPageBreak/>
        <w:t xml:space="preserve">3 600 zakázek malého a středního rozsahu, což představuje přes 5,6 milionu tiskových archů ročně. Očekává se, že objem produkce, který dříve vyžadoval dvě ofsetové směny, nově zvládne jedna směna na stroji VariJET. </w:t>
      </w:r>
    </w:p>
    <w:p w14:paraId="3CAB007A" w14:textId="46122F79" w:rsidR="00CD2DB1" w:rsidRPr="00CD2DB1" w:rsidRDefault="00CD2DB1" w:rsidP="00CD2DB1">
      <w:pPr>
        <w:rPr>
          <w:lang w:val="cs-CZ"/>
        </w:rPr>
      </w:pPr>
      <w:r w:rsidRPr="00CD2DB1">
        <w:rPr>
          <w:lang w:val="cs-CZ"/>
        </w:rPr>
        <w:t xml:space="preserve">Podle prognóz tato investice vygeneruje šestimístné úspory v eurech ročně díky snížení makulatury a výrazně sníží roční výrobní náklady. Zbývající kapacita stroje VariJET 106 navíc uleví ostatním devíti ofsetovým tiskovým strojům od neefektivních zakázek s nízkými náklady, což dále zvýší celkovou efektivitu zařízení (OEE) a vytvoří dodatečnou kapacitu v celém tiskovém sále. </w:t>
      </w:r>
    </w:p>
    <w:p w14:paraId="073E295B" w14:textId="77777777" w:rsidR="00CD2DB1" w:rsidRPr="00CD2DB1" w:rsidRDefault="00CD2DB1" w:rsidP="00CD2DB1">
      <w:pPr>
        <w:rPr>
          <w:lang w:val="cs-CZ"/>
        </w:rPr>
      </w:pPr>
      <w:r w:rsidRPr="00CD2DB1">
        <w:rPr>
          <w:lang w:val="cs-CZ"/>
        </w:rPr>
        <w:t xml:space="preserve">„Jedná se o klíčový strategický krok pro </w:t>
      </w:r>
      <w:proofErr w:type="spellStart"/>
      <w:r w:rsidRPr="00CD2DB1">
        <w:rPr>
          <w:lang w:val="cs-CZ"/>
        </w:rPr>
        <w:t>Tamir</w:t>
      </w:r>
      <w:proofErr w:type="spellEnd"/>
      <w:r w:rsidRPr="00CD2DB1">
        <w:rPr>
          <w:lang w:val="cs-CZ"/>
        </w:rPr>
        <w:t xml:space="preserve">,“ uvedl Michał </w:t>
      </w:r>
      <w:proofErr w:type="spellStart"/>
      <w:r w:rsidRPr="00CD2DB1">
        <w:rPr>
          <w:lang w:val="cs-CZ"/>
        </w:rPr>
        <w:t>Krywulec</w:t>
      </w:r>
      <w:proofErr w:type="spellEnd"/>
      <w:r w:rsidRPr="00CD2DB1">
        <w:rPr>
          <w:lang w:val="cs-CZ"/>
        </w:rPr>
        <w:t xml:space="preserve">, předseda představenstva společnosti </w:t>
      </w:r>
      <w:proofErr w:type="spellStart"/>
      <w:r w:rsidRPr="00CD2DB1">
        <w:rPr>
          <w:lang w:val="cs-CZ"/>
        </w:rPr>
        <w:t>Tamir</w:t>
      </w:r>
      <w:proofErr w:type="spellEnd"/>
      <w:r w:rsidRPr="00CD2DB1">
        <w:rPr>
          <w:lang w:val="cs-CZ"/>
        </w:rPr>
        <w:t xml:space="preserve">. „Od samého počátku jsem měl jeden zásadní požadavek: náš digitální stroj musí ofsetovou produkci doplňovat, nikoli ji nahrazovat. Musel být plně kompatibilní s naším stávajícím </w:t>
      </w:r>
      <w:proofErr w:type="gramStart"/>
      <w:r w:rsidRPr="00CD2DB1">
        <w:rPr>
          <w:lang w:val="cs-CZ"/>
        </w:rPr>
        <w:t>workflow</w:t>
      </w:r>
      <w:proofErr w:type="gramEnd"/>
      <w:r w:rsidRPr="00CD2DB1">
        <w:rPr>
          <w:lang w:val="cs-CZ"/>
        </w:rPr>
        <w:t xml:space="preserve"> a především schopný potiskovat stejné kartonové substráty, které již používáme v ofsetu. To nám umožňuje operativně měnit technologie podle potřeb zákazníka při zachování identických standardů kvality a výrobní flexibility.“ </w:t>
      </w:r>
    </w:p>
    <w:p w14:paraId="76C54426" w14:textId="77777777" w:rsidR="00CD2DB1" w:rsidRPr="00CD2DB1" w:rsidRDefault="00CD2DB1" w:rsidP="00CD2DB1">
      <w:pPr>
        <w:rPr>
          <w:lang w:val="cs-CZ"/>
        </w:rPr>
      </w:pPr>
      <w:r w:rsidRPr="00CD2DB1">
        <w:rPr>
          <w:lang w:val="cs-CZ"/>
        </w:rPr>
        <w:t xml:space="preserve">„Bedlivě jsem sledoval i jiné technologie přicházející na trh. Přestože šlo o působivé inovace, plně nesplňovaly naše požadavky ohledně kompatibility s naším výrobním modelem a škálou materiálů, které jsme chtěli zpracovávat. Když Koenig &amp; Bauer Durst představili koncept VariJET, bylo to první řešení, které odpovídalo mé vizi digitální produkce obalů. Spojuje v sobě flexibilitu digitálního tisku s průmyslovým výkonem a materiálovou kompatibilitou, kterou jsme hledali. Proto jsme se rozhodli, že VariJET je pro </w:t>
      </w:r>
      <w:proofErr w:type="spellStart"/>
      <w:r w:rsidRPr="00CD2DB1">
        <w:rPr>
          <w:lang w:val="cs-CZ"/>
        </w:rPr>
        <w:t>Tamir</w:t>
      </w:r>
      <w:proofErr w:type="spellEnd"/>
      <w:r w:rsidRPr="00CD2DB1">
        <w:rPr>
          <w:lang w:val="cs-CZ"/>
        </w:rPr>
        <w:t xml:space="preserve"> tou správnou investicí.“ </w:t>
      </w:r>
    </w:p>
    <w:p w14:paraId="08D45993" w14:textId="77777777" w:rsidR="00CD2DB1" w:rsidRPr="00CD2DB1" w:rsidRDefault="00CD2DB1" w:rsidP="00CD2DB1">
      <w:pPr>
        <w:rPr>
          <w:lang w:val="cs-CZ"/>
        </w:rPr>
      </w:pPr>
      <w:r w:rsidRPr="00CD2DB1">
        <w:rPr>
          <w:lang w:val="cs-CZ"/>
        </w:rPr>
        <w:t xml:space="preserve">Pan </w:t>
      </w:r>
      <w:proofErr w:type="spellStart"/>
      <w:r w:rsidRPr="00CD2DB1">
        <w:rPr>
          <w:lang w:val="cs-CZ"/>
        </w:rPr>
        <w:t>Krywulec</w:t>
      </w:r>
      <w:proofErr w:type="spellEnd"/>
      <w:r w:rsidRPr="00CD2DB1">
        <w:rPr>
          <w:lang w:val="cs-CZ"/>
        </w:rPr>
        <w:t xml:space="preserve"> dodal: „Vycházíme z čistě ofsetového prostředí, takže naše rozhodnutí vstoupit do segmentu průmyslové digitální výroby skládaných krabiček bylo podloženo jasnými ekonomickými přínosy a vizí, jak chceme naši produkci v budoucnu rozvíjet.“ </w:t>
      </w:r>
    </w:p>
    <w:p w14:paraId="557D01F1" w14:textId="77777777" w:rsidR="00CD2DB1" w:rsidRPr="00CD2DB1" w:rsidRDefault="00CD2DB1" w:rsidP="00CD2DB1">
      <w:pPr>
        <w:rPr>
          <w:lang w:val="cs-CZ"/>
        </w:rPr>
      </w:pPr>
      <w:r w:rsidRPr="00CD2DB1">
        <w:rPr>
          <w:lang w:val="cs-CZ"/>
        </w:rPr>
        <w:t xml:space="preserve">„VariJET 106 nám dává příležitost efektivněji zpracovávat malé a střední náklady, zvýšit flexibilitu v celém tiskovém sále, zjednodušit výrobní procesy a optimalizovat naši nákladovou strukturu. Otevírá nám také nové možnosti v oblastech, jako je tisk variabilních dat, a umožňuje rychleji reagovat, když zákazníci potřebují urgentní dotisky nebo expresní malé série. Příkladem z poslední doby byla zakázka na 70 000 skládaných krabiček, ke které zákazník následně okamžitě potřeboval dalších 250 kusů. Dokázali jsme je na stroji VariJET vyrobit obratem, bez dvouhodinové přípravy stroje, kterou by vyžadoval ofset, a s prakticky nulovou makulaturou. Z mého pohledu je kvalita tisku vynikající – v určitých aplikacích dokáže ofset dokonce předčit. Pro nás to není o nahrazování ofsetu, ale o implementaci správné digitální kompetence, která poběží souběžně s naší ofsetovou výrobou, podpoří širší spektrum aplikací a pomůže nastartovat další fázi našeho růstu.“ </w:t>
      </w:r>
    </w:p>
    <w:p w14:paraId="37C05477" w14:textId="7B7B0E4C" w:rsidR="00CD2DB1" w:rsidRPr="00CD2DB1" w:rsidRDefault="00CD2DB1" w:rsidP="00CD2DB1">
      <w:pPr>
        <w:rPr>
          <w:lang w:val="cs-CZ"/>
        </w:rPr>
      </w:pPr>
      <w:r w:rsidRPr="00CD2DB1">
        <w:rPr>
          <w:lang w:val="cs-CZ"/>
        </w:rPr>
        <w:t xml:space="preserve">Pro společnost Koenig &amp; Bauer Durst je </w:t>
      </w:r>
      <w:proofErr w:type="spellStart"/>
      <w:r w:rsidRPr="00CD2DB1">
        <w:rPr>
          <w:lang w:val="cs-CZ"/>
        </w:rPr>
        <w:t>Tamir</w:t>
      </w:r>
      <w:proofErr w:type="spellEnd"/>
      <w:r w:rsidRPr="00CD2DB1">
        <w:rPr>
          <w:lang w:val="cs-CZ"/>
        </w:rPr>
        <w:t xml:space="preserve"> významným příkladem toho, jak zavedení výrobci skládaných krabiček implementují digitální technologie tam, kde přinášejí měřitelnou provozní a ekonomickou hodnotu. Instalace neprezentuje digitální tisk jako okrajové řešení, ale naopak podtrhuje, jak lze hybridní výrobu integrovat do reálného průmyslového prostředí pro zvýšení flexibility, efektivity a konkurenceschopnosti. </w:t>
      </w:r>
    </w:p>
    <w:p w14:paraId="687531DE" w14:textId="1356BD56" w:rsidR="00CD2DB1" w:rsidRPr="00CD2DB1" w:rsidRDefault="00CD2DB1" w:rsidP="00CD2DB1">
      <w:pPr>
        <w:rPr>
          <w:lang w:val="cs-CZ"/>
        </w:rPr>
      </w:pPr>
      <w:r w:rsidRPr="00CD2DB1">
        <w:rPr>
          <w:lang w:val="cs-CZ"/>
        </w:rPr>
        <w:t>„</w:t>
      </w:r>
      <w:proofErr w:type="spellStart"/>
      <w:r w:rsidRPr="00CD2DB1">
        <w:rPr>
          <w:lang w:val="cs-CZ"/>
        </w:rPr>
        <w:t>Tamir</w:t>
      </w:r>
      <w:proofErr w:type="spellEnd"/>
      <w:r w:rsidRPr="00CD2DB1">
        <w:rPr>
          <w:lang w:val="cs-CZ"/>
        </w:rPr>
        <w:t xml:space="preserve"> je jasným důkazem toho, že digitální tisk se na trhu skládaných krabiček posouvá od diskusí k realizaci. Jde o etablovaného, vysoce kompetentního výrobce ofsetových obalů, který přechází na průmyslovou digitální produkci, protože jeho business case je zcela jednoznačný,“ řekl Daniel </w:t>
      </w:r>
      <w:proofErr w:type="spellStart"/>
      <w:r w:rsidRPr="00CD2DB1">
        <w:rPr>
          <w:lang w:val="cs-CZ"/>
        </w:rPr>
        <w:t>Velema</w:t>
      </w:r>
      <w:proofErr w:type="spellEnd"/>
      <w:r w:rsidRPr="00CD2DB1">
        <w:rPr>
          <w:lang w:val="cs-CZ"/>
        </w:rPr>
        <w:t xml:space="preserve">, </w:t>
      </w:r>
      <w:r w:rsidR="00144F68">
        <w:rPr>
          <w:lang w:val="cs-CZ"/>
        </w:rPr>
        <w:t>jednatel</w:t>
      </w:r>
      <w:r w:rsidRPr="00CD2DB1">
        <w:rPr>
          <w:lang w:val="cs-CZ"/>
        </w:rPr>
        <w:t xml:space="preserve"> společnosti Koenig &amp; Bauer Durst. „Stroj VariJET 106 byl navržen přesně pro tento typ prostředí – pro reálnou výrobu, skutečné zvýšení efektivity a opravdovou integraci digitálu a ofsetu.“ </w:t>
      </w:r>
    </w:p>
    <w:p w14:paraId="73070D47" w14:textId="4C383022" w:rsidR="00CD2DB1" w:rsidRPr="00CD2DB1" w:rsidRDefault="00CD2DB1" w:rsidP="00CD2DB1">
      <w:pPr>
        <w:rPr>
          <w:lang w:val="cs-CZ"/>
        </w:rPr>
      </w:pPr>
      <w:r w:rsidRPr="00CD2DB1">
        <w:rPr>
          <w:lang w:val="cs-CZ"/>
        </w:rPr>
        <w:lastRenderedPageBreak/>
        <w:t xml:space="preserve">Markus Weiss, </w:t>
      </w:r>
      <w:r w:rsidR="00144F68">
        <w:rPr>
          <w:lang w:val="cs-CZ"/>
        </w:rPr>
        <w:t>CEO</w:t>
      </w:r>
      <w:r w:rsidRPr="00CD2DB1">
        <w:rPr>
          <w:lang w:val="cs-CZ"/>
        </w:rPr>
        <w:t xml:space="preserve"> divize Koenig &amp; Bauer </w:t>
      </w:r>
      <w:proofErr w:type="spellStart"/>
      <w:r w:rsidRPr="00CD2DB1">
        <w:rPr>
          <w:lang w:val="cs-CZ"/>
        </w:rPr>
        <w:t>Paper</w:t>
      </w:r>
      <w:proofErr w:type="spellEnd"/>
      <w:r w:rsidRPr="00CD2DB1">
        <w:rPr>
          <w:lang w:val="cs-CZ"/>
        </w:rPr>
        <w:t xml:space="preserve"> &amp; </w:t>
      </w:r>
      <w:proofErr w:type="spellStart"/>
      <w:r w:rsidRPr="00CD2DB1">
        <w:rPr>
          <w:lang w:val="cs-CZ"/>
        </w:rPr>
        <w:t>Packaging</w:t>
      </w:r>
      <w:proofErr w:type="spellEnd"/>
      <w:r w:rsidRPr="00CD2DB1">
        <w:rPr>
          <w:lang w:val="cs-CZ"/>
        </w:rPr>
        <w:t xml:space="preserve">, </w:t>
      </w:r>
      <w:r w:rsidR="00144F68">
        <w:rPr>
          <w:lang w:val="cs-CZ"/>
        </w:rPr>
        <w:t>k tomu řekl</w:t>
      </w:r>
      <w:r w:rsidRPr="00CD2DB1">
        <w:rPr>
          <w:lang w:val="cs-CZ"/>
        </w:rPr>
        <w:t xml:space="preserve">: „Digitální tisk byl příliš dlouho vnímán jako specializované řešení pro omezené aplikace. Rozhodnutí společnosti </w:t>
      </w:r>
      <w:proofErr w:type="spellStart"/>
      <w:r w:rsidRPr="00CD2DB1">
        <w:rPr>
          <w:lang w:val="cs-CZ"/>
        </w:rPr>
        <w:t>Tamir</w:t>
      </w:r>
      <w:proofErr w:type="spellEnd"/>
      <w:r w:rsidRPr="00CD2DB1">
        <w:rPr>
          <w:lang w:val="cs-CZ"/>
        </w:rPr>
        <w:t xml:space="preserve"> vysílá silný signál, že trh je připraven využívat digitální technologie tam, kde vytvářejí měřitelnou hodnotu v průmyslové výrobě skládaných krabiček. Nejedná se o nahrazení ofsetu. Jde o spojení silných stránek ofsetu a digitálu s cílem vytvořit flexibilnější, efektivnější a konkurenceschopnější výrobní uspořádání.“ </w:t>
      </w:r>
    </w:p>
    <w:p w14:paraId="709551C1" w14:textId="1CF4BE1F" w:rsidR="00CD2DB1" w:rsidRPr="00CD2DB1" w:rsidRDefault="00CD2DB1" w:rsidP="00CD2DB1">
      <w:pPr>
        <w:rPr>
          <w:lang w:val="cs-CZ"/>
        </w:rPr>
      </w:pPr>
      <w:r w:rsidRPr="00CD2DB1">
        <w:rPr>
          <w:lang w:val="cs-CZ"/>
        </w:rPr>
        <w:t>VariJET 106 kombinuje digitální inkjetový tisk na bázi vody a softwarová řešení od společnosti Durst s tržně dominantním výkonem platformy Koenig &amp; Bauer Rapida 106. Tento single-</w:t>
      </w:r>
      <w:proofErr w:type="spellStart"/>
      <w:r w:rsidRPr="00CD2DB1">
        <w:rPr>
          <w:lang w:val="cs-CZ"/>
        </w:rPr>
        <w:t>pass</w:t>
      </w:r>
      <w:proofErr w:type="spellEnd"/>
      <w:r w:rsidRPr="00CD2DB1">
        <w:rPr>
          <w:lang w:val="cs-CZ"/>
        </w:rPr>
        <w:t xml:space="preserve"> tiskový stroj, vyvinutý společně firmami Koenig &amp; Bauer a Durst, je zkonstruován pro reálné produkční nasazení, nikoli pro okrajové aplikace. Pomáhá tak zpracovatelům skládaných krabiček realizovat malé a střední náklady s větší flexibilitou, konzistentní kvalitou a za konkurenceschopných ekonomických podmínek. </w:t>
      </w:r>
    </w:p>
    <w:p w14:paraId="2B6E47C9" w14:textId="2C1E1D99" w:rsidR="00CD2DB1" w:rsidRPr="00CD2DB1" w:rsidRDefault="00CD2DB1" w:rsidP="00CD2DB1">
      <w:pPr>
        <w:rPr>
          <w:lang w:val="cs-CZ"/>
        </w:rPr>
      </w:pPr>
      <w:r w:rsidRPr="00CD2DB1">
        <w:rPr>
          <w:lang w:val="cs-CZ"/>
        </w:rPr>
        <w:t xml:space="preserve">Pro společnost </w:t>
      </w:r>
      <w:proofErr w:type="spellStart"/>
      <w:r w:rsidRPr="00CD2DB1">
        <w:rPr>
          <w:lang w:val="cs-CZ"/>
        </w:rPr>
        <w:t>Tamir</w:t>
      </w:r>
      <w:proofErr w:type="spellEnd"/>
      <w:r w:rsidRPr="00CD2DB1">
        <w:rPr>
          <w:lang w:val="cs-CZ"/>
        </w:rPr>
        <w:t xml:space="preserve"> tato investice odráží také širší strategii neustálého rozvoje, inovací a dlouhodobé stability. Společnost zůstává plně v rodinném vlastnictví, přičemž exekutivní vedení je v rukou </w:t>
      </w:r>
      <w:r w:rsidR="00EB5D53">
        <w:rPr>
          <w:lang w:val="cs-CZ"/>
        </w:rPr>
        <w:t>CEO</w:t>
      </w:r>
      <w:r w:rsidRPr="00CD2DB1">
        <w:rPr>
          <w:lang w:val="cs-CZ"/>
        </w:rPr>
        <w:t xml:space="preserve"> Michała </w:t>
      </w:r>
      <w:proofErr w:type="spellStart"/>
      <w:r w:rsidRPr="00CD2DB1">
        <w:rPr>
          <w:lang w:val="cs-CZ"/>
        </w:rPr>
        <w:t>Krywulce</w:t>
      </w:r>
      <w:proofErr w:type="spellEnd"/>
      <w:r w:rsidRPr="00CD2DB1">
        <w:rPr>
          <w:lang w:val="cs-CZ"/>
        </w:rPr>
        <w:t xml:space="preserve">, jeho sestry Adriany </w:t>
      </w:r>
      <w:proofErr w:type="spellStart"/>
      <w:r w:rsidRPr="00CD2DB1">
        <w:rPr>
          <w:lang w:val="cs-CZ"/>
        </w:rPr>
        <w:t>Krywulec</w:t>
      </w:r>
      <w:proofErr w:type="spellEnd"/>
      <w:r w:rsidRPr="00CD2DB1">
        <w:rPr>
          <w:lang w:val="cs-CZ"/>
        </w:rPr>
        <w:t xml:space="preserve"> a jejich matky Eugenie </w:t>
      </w:r>
      <w:proofErr w:type="spellStart"/>
      <w:r w:rsidRPr="00CD2DB1">
        <w:rPr>
          <w:lang w:val="cs-CZ"/>
        </w:rPr>
        <w:t>Krywulec</w:t>
      </w:r>
      <w:proofErr w:type="spellEnd"/>
      <w:r w:rsidRPr="00CD2DB1">
        <w:rPr>
          <w:lang w:val="cs-CZ"/>
        </w:rPr>
        <w:t xml:space="preserve">, což potvrzuje jejich dlouhodobý závazek vůči zákazníkům, zaměstnancům i rozvoji trhu. </w:t>
      </w:r>
    </w:p>
    <w:p w14:paraId="2242D44E" w14:textId="77777777" w:rsidR="00EB5D53" w:rsidRDefault="00EB5D53" w:rsidP="00CD2DB1">
      <w:pPr>
        <w:rPr>
          <w:b/>
          <w:bCs/>
          <w:lang w:val="cs-CZ"/>
        </w:rPr>
      </w:pPr>
    </w:p>
    <w:p w14:paraId="40C4A86F" w14:textId="1FC9F82F" w:rsidR="00CD2DB1" w:rsidRPr="00CD2DB1" w:rsidRDefault="00CD2DB1" w:rsidP="00CD2DB1">
      <w:pPr>
        <w:rPr>
          <w:lang w:val="cs-CZ"/>
        </w:rPr>
      </w:pPr>
      <w:r w:rsidRPr="00CD2DB1">
        <w:rPr>
          <w:b/>
          <w:bCs/>
          <w:lang w:val="cs-CZ"/>
        </w:rPr>
        <w:t>Foto 1:</w:t>
      </w:r>
      <w:r w:rsidRPr="00CD2DB1">
        <w:rPr>
          <w:lang w:val="cs-CZ"/>
        </w:rPr>
        <w:t xml:space="preserve"> Významný strategický krok pro tiskárnu </w:t>
      </w:r>
      <w:proofErr w:type="spellStart"/>
      <w:r w:rsidRPr="00CD2DB1">
        <w:rPr>
          <w:lang w:val="cs-CZ"/>
        </w:rPr>
        <w:t>Tamir</w:t>
      </w:r>
      <w:proofErr w:type="spellEnd"/>
      <w:r w:rsidRPr="00CD2DB1">
        <w:rPr>
          <w:lang w:val="cs-CZ"/>
        </w:rPr>
        <w:t xml:space="preserve"> s novým strojem VariJET 106 v </w:t>
      </w:r>
      <w:proofErr w:type="spellStart"/>
      <w:r w:rsidRPr="00CD2DB1">
        <w:rPr>
          <w:lang w:val="cs-CZ"/>
        </w:rPr>
        <w:t>Bystrzyci</w:t>
      </w:r>
      <w:proofErr w:type="spellEnd"/>
      <w:r w:rsidRPr="00CD2DB1">
        <w:rPr>
          <w:lang w:val="cs-CZ"/>
        </w:rPr>
        <w:t xml:space="preserve"> </w:t>
      </w:r>
      <w:proofErr w:type="spellStart"/>
      <w:r w:rsidRPr="00CD2DB1">
        <w:rPr>
          <w:lang w:val="cs-CZ"/>
        </w:rPr>
        <w:t>Kłodzké</w:t>
      </w:r>
      <w:proofErr w:type="spellEnd"/>
      <w:r w:rsidRPr="00CD2DB1">
        <w:rPr>
          <w:lang w:val="cs-CZ"/>
        </w:rPr>
        <w:t xml:space="preserve"> (zleva doprava): Daniel </w:t>
      </w:r>
      <w:proofErr w:type="spellStart"/>
      <w:r w:rsidRPr="00CD2DB1">
        <w:rPr>
          <w:lang w:val="cs-CZ"/>
        </w:rPr>
        <w:t>Velema</w:t>
      </w:r>
      <w:proofErr w:type="spellEnd"/>
      <w:r w:rsidRPr="00CD2DB1">
        <w:rPr>
          <w:lang w:val="cs-CZ"/>
        </w:rPr>
        <w:t xml:space="preserve"> (</w:t>
      </w:r>
      <w:r w:rsidR="00EB5D53">
        <w:rPr>
          <w:lang w:val="cs-CZ"/>
        </w:rPr>
        <w:t>CEO</w:t>
      </w:r>
      <w:r w:rsidRPr="00CD2DB1">
        <w:rPr>
          <w:lang w:val="cs-CZ"/>
        </w:rPr>
        <w:t xml:space="preserve"> Koenig &amp; Bauer Durst), Markus Weiss (</w:t>
      </w:r>
      <w:r w:rsidR="00EB5D53">
        <w:rPr>
          <w:lang w:val="cs-CZ"/>
        </w:rPr>
        <w:t>CEO</w:t>
      </w:r>
      <w:r w:rsidRPr="00CD2DB1">
        <w:rPr>
          <w:lang w:val="cs-CZ"/>
        </w:rPr>
        <w:t xml:space="preserve"> Koenig &amp; Bauer </w:t>
      </w:r>
      <w:proofErr w:type="spellStart"/>
      <w:r w:rsidRPr="00CD2DB1">
        <w:rPr>
          <w:lang w:val="cs-CZ"/>
        </w:rPr>
        <w:t>Paper</w:t>
      </w:r>
      <w:proofErr w:type="spellEnd"/>
      <w:r w:rsidRPr="00CD2DB1">
        <w:rPr>
          <w:lang w:val="cs-CZ"/>
        </w:rPr>
        <w:t xml:space="preserve"> &amp; </w:t>
      </w:r>
      <w:proofErr w:type="spellStart"/>
      <w:r w:rsidRPr="00CD2DB1">
        <w:rPr>
          <w:lang w:val="cs-CZ"/>
        </w:rPr>
        <w:t>Packaging</w:t>
      </w:r>
      <w:proofErr w:type="spellEnd"/>
      <w:r w:rsidRPr="00CD2DB1">
        <w:rPr>
          <w:lang w:val="cs-CZ"/>
        </w:rPr>
        <w:t xml:space="preserve"> </w:t>
      </w:r>
      <w:proofErr w:type="spellStart"/>
      <w:r w:rsidRPr="00CD2DB1">
        <w:rPr>
          <w:lang w:val="cs-CZ"/>
        </w:rPr>
        <w:t>Sheetfed</w:t>
      </w:r>
      <w:proofErr w:type="spellEnd"/>
      <w:r w:rsidRPr="00CD2DB1">
        <w:rPr>
          <w:lang w:val="cs-CZ"/>
        </w:rPr>
        <w:t xml:space="preserve"> Systems), Dr. Stephen </w:t>
      </w:r>
      <w:proofErr w:type="spellStart"/>
      <w:r w:rsidRPr="00CD2DB1">
        <w:rPr>
          <w:lang w:val="cs-CZ"/>
        </w:rPr>
        <w:t>Kimmich</w:t>
      </w:r>
      <w:proofErr w:type="spellEnd"/>
      <w:r w:rsidRPr="00CD2DB1">
        <w:rPr>
          <w:lang w:val="cs-CZ"/>
        </w:rPr>
        <w:t xml:space="preserve"> (</w:t>
      </w:r>
      <w:r w:rsidR="00EB5D53">
        <w:rPr>
          <w:lang w:val="cs-CZ"/>
        </w:rPr>
        <w:t>CEO</w:t>
      </w:r>
      <w:r w:rsidRPr="00CD2DB1">
        <w:rPr>
          <w:lang w:val="cs-CZ"/>
        </w:rPr>
        <w:t xml:space="preserve"> Koenig &amp; Bauer), Michał </w:t>
      </w:r>
      <w:proofErr w:type="spellStart"/>
      <w:r w:rsidRPr="00CD2DB1">
        <w:rPr>
          <w:lang w:val="cs-CZ"/>
        </w:rPr>
        <w:t>Krywulec</w:t>
      </w:r>
      <w:proofErr w:type="spellEnd"/>
      <w:r w:rsidRPr="00CD2DB1">
        <w:rPr>
          <w:lang w:val="cs-CZ"/>
        </w:rPr>
        <w:t xml:space="preserve"> (</w:t>
      </w:r>
      <w:r w:rsidR="00EB5D53">
        <w:rPr>
          <w:lang w:val="cs-CZ"/>
        </w:rPr>
        <w:t>CEO</w:t>
      </w:r>
      <w:r w:rsidRPr="00CD2DB1">
        <w:rPr>
          <w:lang w:val="cs-CZ"/>
        </w:rPr>
        <w:t xml:space="preserve"> </w:t>
      </w:r>
      <w:proofErr w:type="spellStart"/>
      <w:r w:rsidRPr="00CD2DB1">
        <w:rPr>
          <w:lang w:val="cs-CZ"/>
        </w:rPr>
        <w:t>Tamir</w:t>
      </w:r>
      <w:proofErr w:type="spellEnd"/>
      <w:r w:rsidRPr="00CD2DB1">
        <w:rPr>
          <w:lang w:val="cs-CZ"/>
        </w:rPr>
        <w:t xml:space="preserve">), Christoph </w:t>
      </w:r>
      <w:proofErr w:type="spellStart"/>
      <w:r w:rsidRPr="00CD2DB1">
        <w:rPr>
          <w:lang w:val="cs-CZ"/>
        </w:rPr>
        <w:t>Gamper</w:t>
      </w:r>
      <w:proofErr w:type="spellEnd"/>
      <w:r w:rsidRPr="00CD2DB1">
        <w:rPr>
          <w:lang w:val="cs-CZ"/>
        </w:rPr>
        <w:t xml:space="preserve"> (</w:t>
      </w:r>
      <w:r w:rsidR="00EB5D53">
        <w:rPr>
          <w:lang w:val="cs-CZ"/>
        </w:rPr>
        <w:t>CEO</w:t>
      </w:r>
      <w:r w:rsidRPr="00CD2DB1">
        <w:rPr>
          <w:lang w:val="cs-CZ"/>
        </w:rPr>
        <w:t xml:space="preserve"> Durst Group) a Dr. Stefan </w:t>
      </w:r>
      <w:proofErr w:type="spellStart"/>
      <w:r w:rsidRPr="00CD2DB1">
        <w:rPr>
          <w:lang w:val="cs-CZ"/>
        </w:rPr>
        <w:t>Kappaun</w:t>
      </w:r>
      <w:proofErr w:type="spellEnd"/>
      <w:r w:rsidRPr="00CD2DB1">
        <w:rPr>
          <w:lang w:val="cs-CZ"/>
        </w:rPr>
        <w:t xml:space="preserve"> (</w:t>
      </w:r>
      <w:proofErr w:type="spellStart"/>
      <w:r w:rsidR="00EB5D53" w:rsidRPr="00EB5D53">
        <w:rPr>
          <w:lang w:val="cs-CZ"/>
        </w:rPr>
        <w:t>Executive</w:t>
      </w:r>
      <w:proofErr w:type="spellEnd"/>
      <w:r w:rsidR="00EB5D53" w:rsidRPr="00EB5D53">
        <w:rPr>
          <w:lang w:val="cs-CZ"/>
        </w:rPr>
        <w:t xml:space="preserve"> Vice-President </w:t>
      </w:r>
      <w:proofErr w:type="spellStart"/>
      <w:r w:rsidR="00EB5D53" w:rsidRPr="00EB5D53">
        <w:rPr>
          <w:lang w:val="cs-CZ"/>
        </w:rPr>
        <w:t>Inks</w:t>
      </w:r>
      <w:proofErr w:type="spellEnd"/>
      <w:r w:rsidR="00EB5D53" w:rsidRPr="00EB5D53">
        <w:rPr>
          <w:lang w:val="cs-CZ"/>
        </w:rPr>
        <w:t xml:space="preserve"> and </w:t>
      </w:r>
      <w:proofErr w:type="spellStart"/>
      <w:r w:rsidR="00EB5D53" w:rsidRPr="00EB5D53">
        <w:rPr>
          <w:lang w:val="cs-CZ"/>
        </w:rPr>
        <w:t>Fluids</w:t>
      </w:r>
      <w:proofErr w:type="spellEnd"/>
      <w:r w:rsidR="00EB5D53" w:rsidRPr="00EB5D53">
        <w:rPr>
          <w:lang w:val="cs-CZ"/>
        </w:rPr>
        <w:t xml:space="preserve"> Durst Group</w:t>
      </w:r>
      <w:r w:rsidRPr="00CD2DB1">
        <w:rPr>
          <w:lang w:val="cs-CZ"/>
        </w:rPr>
        <w:t xml:space="preserve">). </w:t>
      </w:r>
    </w:p>
    <w:p w14:paraId="537E8FED" w14:textId="6F8DA6FE" w:rsidR="00CD2DB1" w:rsidRPr="00CD2DB1" w:rsidRDefault="00CD2DB1" w:rsidP="00CD2DB1">
      <w:pPr>
        <w:rPr>
          <w:lang w:val="cs-CZ"/>
        </w:rPr>
      </w:pPr>
      <w:r w:rsidRPr="00CD2DB1">
        <w:rPr>
          <w:b/>
          <w:bCs/>
          <w:lang w:val="cs-CZ"/>
        </w:rPr>
        <w:t>Foto 2:</w:t>
      </w:r>
      <w:r w:rsidRPr="00CD2DB1">
        <w:rPr>
          <w:lang w:val="cs-CZ"/>
        </w:rPr>
        <w:t xml:space="preserve"> Přechod na velkoobjemovou digitální produkci skládaných krabiček s technologiemi Koenig &amp; Bauer Durst v tiskárně </w:t>
      </w:r>
      <w:proofErr w:type="spellStart"/>
      <w:r w:rsidRPr="00CD2DB1">
        <w:rPr>
          <w:lang w:val="cs-CZ"/>
        </w:rPr>
        <w:t>Tamir</w:t>
      </w:r>
      <w:proofErr w:type="spellEnd"/>
      <w:r w:rsidRPr="00CD2DB1">
        <w:rPr>
          <w:lang w:val="cs-CZ"/>
        </w:rPr>
        <w:t xml:space="preserve"> v polské </w:t>
      </w:r>
      <w:proofErr w:type="spellStart"/>
      <w:r w:rsidRPr="00CD2DB1">
        <w:rPr>
          <w:lang w:val="cs-CZ"/>
        </w:rPr>
        <w:t>Bystrzyci</w:t>
      </w:r>
      <w:proofErr w:type="spellEnd"/>
      <w:r w:rsidRPr="00CD2DB1">
        <w:rPr>
          <w:lang w:val="cs-CZ"/>
        </w:rPr>
        <w:t xml:space="preserve"> </w:t>
      </w:r>
      <w:proofErr w:type="spellStart"/>
      <w:r w:rsidRPr="00CD2DB1">
        <w:rPr>
          <w:lang w:val="cs-CZ"/>
        </w:rPr>
        <w:t>Kłodzké</w:t>
      </w:r>
      <w:proofErr w:type="spellEnd"/>
      <w:r w:rsidRPr="00CD2DB1">
        <w:rPr>
          <w:lang w:val="cs-CZ"/>
        </w:rPr>
        <w:t xml:space="preserve">. </w:t>
      </w:r>
    </w:p>
    <w:p w14:paraId="7CA7B1DC" w14:textId="77777777" w:rsidR="00EB5D53" w:rsidRDefault="00EB5D53" w:rsidP="00CD2DB1">
      <w:pPr>
        <w:spacing w:after="0"/>
        <w:rPr>
          <w:b/>
          <w:bCs/>
          <w:lang w:val="cs-CZ"/>
        </w:rPr>
      </w:pPr>
    </w:p>
    <w:p w14:paraId="39645CA0" w14:textId="78D774C5" w:rsidR="00CD2DB1" w:rsidRPr="00CD2DB1" w:rsidRDefault="00CD2DB1" w:rsidP="00CD2DB1">
      <w:pPr>
        <w:spacing w:after="0"/>
        <w:rPr>
          <w:b/>
          <w:bCs/>
          <w:lang w:val="cs-CZ"/>
        </w:rPr>
      </w:pPr>
      <w:r w:rsidRPr="00CD2DB1">
        <w:rPr>
          <w:b/>
          <w:bCs/>
          <w:lang w:val="cs-CZ"/>
        </w:rPr>
        <w:t>Kontaktní osoba pro tisk</w:t>
      </w:r>
    </w:p>
    <w:p w14:paraId="63576AE7" w14:textId="77777777" w:rsidR="006655AA" w:rsidRPr="00CD2DB1" w:rsidRDefault="005E4BAE">
      <w:pPr>
        <w:ind w:right="-2468"/>
        <w:rPr>
          <w:lang w:val="de-DE"/>
        </w:rPr>
      </w:pPr>
      <w:bookmarkStart w:id="3" w:name="_qdlecb9g5rs0" w:colFirst="0" w:colLast="0"/>
      <w:bookmarkEnd w:id="3"/>
      <w:r w:rsidRPr="00CD2DB1">
        <w:rPr>
          <w:lang w:val="de-DE"/>
        </w:rPr>
        <w:t>Koenig &amp; Bauer Durst GmbH</w:t>
      </w:r>
      <w:r w:rsidRPr="00CD2DB1">
        <w:rPr>
          <w:lang w:val="de-DE"/>
        </w:rPr>
        <w:br/>
        <w:t>Jessica Zobjack</w:t>
      </w:r>
      <w:r w:rsidRPr="00CD2DB1">
        <w:rPr>
          <w:lang w:val="de-DE"/>
        </w:rPr>
        <w:br/>
        <w:t>+49 152 5219 2869</w:t>
      </w:r>
      <w:r w:rsidRPr="00CD2DB1">
        <w:rPr>
          <w:lang w:val="de-DE"/>
        </w:rPr>
        <w:br/>
      </w:r>
      <w:hyperlink r:id="rId7">
        <w:r w:rsidRPr="00CD2DB1">
          <w:rPr>
            <w:color w:val="1155CC"/>
            <w:u w:val="single"/>
            <w:lang w:val="de-DE"/>
          </w:rPr>
          <w:t>j.zobjack@koenig-bauer-durst.com</w:t>
        </w:r>
      </w:hyperlink>
    </w:p>
    <w:p w14:paraId="2BACFC4E" w14:textId="77777777" w:rsidR="006655AA" w:rsidRPr="00CD2DB1" w:rsidRDefault="006655AA">
      <w:pPr>
        <w:rPr>
          <w:lang w:val="de-DE"/>
        </w:rPr>
      </w:pPr>
    </w:p>
    <w:p w14:paraId="52B9929D" w14:textId="77777777" w:rsidR="00EB5D53" w:rsidRPr="00EB5D53" w:rsidRDefault="00EB5D53" w:rsidP="00EB5D53">
      <w:pPr>
        <w:spacing w:after="0"/>
        <w:rPr>
          <w:b/>
          <w:bCs/>
          <w:color w:val="000000"/>
          <w:lang w:val="cs-CZ"/>
        </w:rPr>
      </w:pPr>
      <w:bookmarkStart w:id="4" w:name="_e9dpgllfzuuz" w:colFirst="0" w:colLast="0"/>
      <w:bookmarkEnd w:id="4"/>
      <w:r w:rsidRPr="00EB5D53">
        <w:rPr>
          <w:b/>
          <w:bCs/>
          <w:color w:val="000000"/>
          <w:lang w:val="cs-CZ"/>
        </w:rPr>
        <w:t>O společnosti Koenig &amp; Bauer</w:t>
      </w:r>
    </w:p>
    <w:p w14:paraId="343A6422" w14:textId="77777777" w:rsidR="00EB5D53" w:rsidRPr="00EB5D53" w:rsidRDefault="00EB5D53" w:rsidP="00EB5D53">
      <w:pPr>
        <w:rPr>
          <w:color w:val="000000"/>
          <w:lang w:val="cs-CZ"/>
        </w:rPr>
      </w:pPr>
      <w:r w:rsidRPr="00EB5D53">
        <w:rPr>
          <w:color w:val="000000"/>
          <w:lang w:val="cs-CZ"/>
        </w:rPr>
        <w:t xml:space="preserve">Koenig &amp; Bauer, se sídlem ve </w:t>
      </w:r>
      <w:proofErr w:type="spellStart"/>
      <w:r w:rsidRPr="00EB5D53">
        <w:rPr>
          <w:color w:val="000000"/>
          <w:lang w:val="cs-CZ"/>
        </w:rPr>
        <w:t>Würzburgu</w:t>
      </w:r>
      <w:proofErr w:type="spellEnd"/>
      <w:r w:rsidRPr="00EB5D53">
        <w:rPr>
          <w:color w:val="000000"/>
          <w:lang w:val="cs-CZ"/>
        </w:rPr>
        <w:t xml:space="preserve"> (Německo), je globální výrobce tiskových strojů a softwarových řešení pro celý proces tisku a zpracování, se zvláštním zaměřením na obalový sektor. Zařízení společnosti dokážou potisknout téměř všechny typy substrátů – portfolio zahrnuje bankovky, kartonové, vlnité, fóliové, plechové a skleněné obaly, stejně jako tisk knih, displejů, označení, dekorů, časopisů, reklamy a novin. S více než 200letou historií je Koenig &amp; Bauer nejstarším výrobcem tiskových strojů na světě a dnes ovládá téměř všechny tiskové technologie. Koncern zaměstnává přibližně 5 500 pracovníků, vyrábí v jedenácti závodech v Evropě a disponuje celosvětovou sítí prodeje a servisu. Obrat skupiny v obchodním roce 2025 činil přibližně 1,3 miliardy €.</w:t>
      </w:r>
    </w:p>
    <w:p w14:paraId="36B65349" w14:textId="3F2030B0" w:rsidR="006655AA" w:rsidRPr="00EB5D53" w:rsidRDefault="00EB5D53" w:rsidP="00EB5D53">
      <w:pPr>
        <w:rPr>
          <w:lang w:val="pl-PL"/>
        </w:rPr>
      </w:pPr>
      <w:r w:rsidRPr="00EB5D53">
        <w:rPr>
          <w:color w:val="000000"/>
          <w:lang w:val="cs-CZ"/>
        </w:rPr>
        <w:t xml:space="preserve">Další informace najdete na </w:t>
      </w:r>
      <w:hyperlink r:id="rId8" w:history="1">
        <w:r w:rsidRPr="00EB5D53">
          <w:rPr>
            <w:rStyle w:val="Hypertextovodkaz"/>
            <w:lang w:val="cs-CZ"/>
          </w:rPr>
          <w:t>www.koenig-bauer.com</w:t>
        </w:r>
      </w:hyperlink>
    </w:p>
    <w:p w14:paraId="0681D5B1" w14:textId="77777777" w:rsidR="00EB5D53" w:rsidRDefault="00EB5D53" w:rsidP="00EB5D53">
      <w:pPr>
        <w:spacing w:after="0"/>
        <w:rPr>
          <w:b/>
          <w:bCs/>
          <w:lang w:val="cs-CZ"/>
        </w:rPr>
      </w:pPr>
    </w:p>
    <w:p w14:paraId="036C6D4B" w14:textId="485F2E59" w:rsidR="00CD2DB1" w:rsidRPr="00CD2DB1" w:rsidRDefault="00CD2DB1" w:rsidP="00EB5D53">
      <w:pPr>
        <w:spacing w:after="0"/>
        <w:rPr>
          <w:b/>
          <w:bCs/>
          <w:lang w:val="cs-CZ"/>
        </w:rPr>
      </w:pPr>
      <w:r w:rsidRPr="00CD2DB1">
        <w:rPr>
          <w:b/>
          <w:bCs/>
          <w:lang w:val="cs-CZ"/>
        </w:rPr>
        <w:lastRenderedPageBreak/>
        <w:t xml:space="preserve">O společnosti </w:t>
      </w:r>
      <w:proofErr w:type="spellStart"/>
      <w:r w:rsidRPr="00CD2DB1">
        <w:rPr>
          <w:b/>
          <w:bCs/>
          <w:lang w:val="cs-CZ"/>
        </w:rPr>
        <w:t>Tamir</w:t>
      </w:r>
      <w:proofErr w:type="spellEnd"/>
    </w:p>
    <w:p w14:paraId="035324EC" w14:textId="7B62F67F" w:rsidR="00CD2DB1" w:rsidRPr="00CD2DB1" w:rsidRDefault="00EB5D53" w:rsidP="00CD2DB1">
      <w:pPr>
        <w:rPr>
          <w:lang w:val="cs-CZ"/>
        </w:rPr>
      </w:pPr>
      <w:r>
        <w:rPr>
          <w:lang w:val="cs-CZ"/>
        </w:rPr>
        <w:t>Tiskárna</w:t>
      </w:r>
      <w:r w:rsidR="00CD2DB1" w:rsidRPr="00CD2DB1">
        <w:rPr>
          <w:lang w:val="cs-CZ"/>
        </w:rPr>
        <w:t xml:space="preserve"> </w:t>
      </w:r>
      <w:proofErr w:type="spellStart"/>
      <w:r w:rsidR="00CD2DB1" w:rsidRPr="00CD2DB1">
        <w:rPr>
          <w:lang w:val="cs-CZ"/>
        </w:rPr>
        <w:t>Tamir</w:t>
      </w:r>
      <w:proofErr w:type="spellEnd"/>
      <w:r w:rsidR="00CD2DB1" w:rsidRPr="00CD2DB1">
        <w:rPr>
          <w:lang w:val="cs-CZ"/>
        </w:rPr>
        <w:t xml:space="preserve"> je rodinný polský výrobce obalů založený v roce 1993 v </w:t>
      </w:r>
      <w:proofErr w:type="spellStart"/>
      <w:r w:rsidR="00CD2DB1" w:rsidRPr="00CD2DB1">
        <w:rPr>
          <w:lang w:val="cs-CZ"/>
        </w:rPr>
        <w:t>Bystrzyci</w:t>
      </w:r>
      <w:proofErr w:type="spellEnd"/>
      <w:r w:rsidR="00CD2DB1" w:rsidRPr="00CD2DB1">
        <w:rPr>
          <w:lang w:val="cs-CZ"/>
        </w:rPr>
        <w:t xml:space="preserve"> </w:t>
      </w:r>
      <w:proofErr w:type="spellStart"/>
      <w:r w:rsidR="00CD2DB1" w:rsidRPr="00CD2DB1">
        <w:rPr>
          <w:lang w:val="cs-CZ"/>
        </w:rPr>
        <w:t>Kłodzké</w:t>
      </w:r>
      <w:proofErr w:type="spellEnd"/>
      <w:r w:rsidR="00CD2DB1" w:rsidRPr="00CD2DB1">
        <w:rPr>
          <w:lang w:val="cs-CZ"/>
        </w:rPr>
        <w:t xml:space="preserve">. Společnost se specializuje na skládané krabičky z hladké lepenky, kašírované obaly z mikrovlny a farmaceutické příbalové letáky. Její výrobní portfolio slouží klientům v oblastech farmacie, kosmetiky, potravinářství, cukrářského a automobilového průmyslu a domácích spotřebičů napříč Polskem a Evropou. S přibližně 150 zaměstnanci a téměř 20 000 metry čtverečními výrobních a skladových ploch nabízí </w:t>
      </w:r>
      <w:proofErr w:type="spellStart"/>
      <w:r w:rsidR="00CD2DB1" w:rsidRPr="00CD2DB1">
        <w:rPr>
          <w:lang w:val="cs-CZ"/>
        </w:rPr>
        <w:t>Tamir</w:t>
      </w:r>
      <w:proofErr w:type="spellEnd"/>
      <w:r w:rsidR="00CD2DB1" w:rsidRPr="00CD2DB1">
        <w:rPr>
          <w:lang w:val="cs-CZ"/>
        </w:rPr>
        <w:t xml:space="preserve"> integrované služby od návrhu a tisku až po finální úpravy, skladování a logistiku. Její výrobní platforma kombinuje špičkový ofsetový tisk, linku na výrobu obalů z mikrovlny ve formátu B0 a pokročilé technologie pro </w:t>
      </w:r>
      <w:proofErr w:type="spellStart"/>
      <w:r w:rsidR="00CD2DB1" w:rsidRPr="00CD2DB1">
        <w:rPr>
          <w:lang w:val="cs-CZ"/>
        </w:rPr>
        <w:t>postpress</w:t>
      </w:r>
      <w:proofErr w:type="spellEnd"/>
      <w:r w:rsidR="00CD2DB1" w:rsidRPr="00CD2DB1">
        <w:rPr>
          <w:lang w:val="cs-CZ"/>
        </w:rPr>
        <w:t>, což společnosti umožňuje realizovat jak velké průmyslové objemy obalů, tak náročné prémiové aplikace.</w:t>
      </w:r>
    </w:p>
    <w:p w14:paraId="28F703D2" w14:textId="5BE6ED04" w:rsidR="006655AA" w:rsidRPr="00CD2DB1" w:rsidRDefault="00CD2DB1" w:rsidP="00CD2DB1">
      <w:pPr>
        <w:rPr>
          <w:lang w:val="cs-CZ"/>
        </w:rPr>
      </w:pPr>
      <w:r w:rsidRPr="00CD2DB1">
        <w:rPr>
          <w:lang w:val="cs-CZ"/>
        </w:rPr>
        <w:t xml:space="preserve">Další informace naleznete na adrese </w:t>
      </w:r>
      <w:hyperlink r:id="rId9" w:history="1">
        <w:r w:rsidRPr="00CD2DB1">
          <w:rPr>
            <w:rStyle w:val="Hypertextovodkaz"/>
            <w:lang w:val="cs-CZ"/>
          </w:rPr>
          <w:t>www.tamir.pl</w:t>
        </w:r>
      </w:hyperlink>
      <w:r w:rsidRPr="00CD2DB1">
        <w:rPr>
          <w:lang w:val="cs-CZ"/>
        </w:rPr>
        <w:t xml:space="preserve">. </w:t>
      </w:r>
    </w:p>
    <w:sectPr w:rsidR="006655AA" w:rsidRPr="00CD2DB1">
      <w:headerReference w:type="even" r:id="rId10"/>
      <w:headerReference w:type="default" r:id="rId11"/>
      <w:footerReference w:type="even" r:id="rId12"/>
      <w:footerReference w:type="default" r:id="rId13"/>
      <w:headerReference w:type="first" r:id="rId14"/>
      <w:footerReference w:type="first" r:id="rId15"/>
      <w:pgSz w:w="11906" w:h="16838"/>
      <w:pgMar w:top="2381" w:right="1418" w:bottom="1361" w:left="1418" w:header="1020"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C0F37" w14:textId="77777777" w:rsidR="005E4BAE" w:rsidRDefault="005E4BAE">
      <w:pPr>
        <w:spacing w:after="0" w:line="240" w:lineRule="auto"/>
      </w:pPr>
      <w:r>
        <w:separator/>
      </w:r>
    </w:p>
  </w:endnote>
  <w:endnote w:type="continuationSeparator" w:id="0">
    <w:p w14:paraId="37EBAF83" w14:textId="77777777" w:rsidR="005E4BAE" w:rsidRDefault="005E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15D30E8-7EF0-4693-B917-87C29D610906}"/>
  </w:font>
  <w:font w:name="Cambria">
    <w:panose1 w:val="02040503050406030204"/>
    <w:charset w:val="EE"/>
    <w:family w:val="roman"/>
    <w:pitch w:val="variable"/>
    <w:sig w:usb0="E00006FF" w:usb1="420024FF" w:usb2="02000000" w:usb3="00000000" w:csb0="0000019F" w:csb1="00000000"/>
    <w:embedRegular r:id="rId2" w:fontKey="{56C97E11-50B7-49DB-9776-FE11595EE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8CD3" w14:textId="77777777" w:rsidR="006655AA" w:rsidRDefault="006655AA">
    <w:pPr>
      <w:pBdr>
        <w:top w:val="nil"/>
        <w:left w:val="nil"/>
        <w:bottom w:val="nil"/>
        <w:right w:val="nil"/>
        <w:between w:val="nil"/>
      </w:pBdr>
      <w:tabs>
        <w:tab w:val="center" w:pos="4536"/>
        <w:tab w:val="right" w:pos="9072"/>
      </w:tabs>
      <w:jc w:val="right"/>
      <w:rPr>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B5E5" w14:textId="77777777" w:rsidR="006655AA" w:rsidRDefault="006655AA">
    <w:pPr>
      <w:widowControl w:val="0"/>
      <w:pBdr>
        <w:top w:val="nil"/>
        <w:left w:val="nil"/>
        <w:bottom w:val="nil"/>
        <w:right w:val="nil"/>
        <w:between w:val="nil"/>
      </w:pBdr>
      <w:spacing w:after="0"/>
      <w:rPr>
        <w:color w:val="000000"/>
        <w:sz w:val="14"/>
        <w:szCs w:val="14"/>
      </w:rPr>
    </w:pPr>
  </w:p>
  <w:tbl>
    <w:tblPr>
      <w:tblStyle w:val="a0"/>
      <w:tblW w:w="9060" w:type="dxa"/>
      <w:tblInd w:w="0" w:type="dxa"/>
      <w:tblBorders>
        <w:top w:val="single" w:sz="4" w:space="0" w:color="FFFFFF"/>
        <w:left w:val="single" w:sz="4" w:space="0" w:color="FFFFFF"/>
        <w:bottom w:val="single" w:sz="4" w:space="0" w:color="FFFFFF"/>
        <w:right w:val="single" w:sz="4" w:space="0" w:color="FFFFFF"/>
        <w:insideH w:val="single" w:sz="4" w:space="0" w:color="BFBFBF"/>
        <w:insideV w:val="single" w:sz="4" w:space="0" w:color="FFFFFF"/>
      </w:tblBorders>
      <w:tblLayout w:type="fixed"/>
      <w:tblLook w:val="0400" w:firstRow="0" w:lastRow="0" w:firstColumn="0" w:lastColumn="0" w:noHBand="0" w:noVBand="1"/>
    </w:tblPr>
    <w:tblGrid>
      <w:gridCol w:w="420"/>
      <w:gridCol w:w="8640"/>
    </w:tblGrid>
    <w:tr w:rsidR="006655AA" w14:paraId="42738C4B" w14:textId="77777777">
      <w:tc>
        <w:tcPr>
          <w:tcW w:w="420" w:type="dxa"/>
        </w:tcPr>
        <w:p w14:paraId="006DE07F" w14:textId="77777777" w:rsidR="006655AA" w:rsidRDefault="006655AA">
          <w:pPr>
            <w:pBdr>
              <w:top w:val="nil"/>
              <w:left w:val="nil"/>
              <w:bottom w:val="nil"/>
              <w:right w:val="nil"/>
              <w:between w:val="nil"/>
            </w:pBdr>
            <w:tabs>
              <w:tab w:val="center" w:pos="4536"/>
              <w:tab w:val="right" w:pos="9072"/>
            </w:tabs>
            <w:spacing w:line="276" w:lineRule="auto"/>
            <w:rPr>
              <w:color w:val="000000"/>
              <w:sz w:val="14"/>
              <w:szCs w:val="14"/>
            </w:rPr>
          </w:pPr>
        </w:p>
      </w:tc>
      <w:tc>
        <w:tcPr>
          <w:tcW w:w="8640" w:type="dxa"/>
        </w:tcPr>
        <w:p w14:paraId="124A2B80" w14:textId="268D7EF2" w:rsidR="006655AA" w:rsidRDefault="00EB5D53">
          <w:pPr>
            <w:pBdr>
              <w:top w:val="nil"/>
              <w:left w:val="nil"/>
              <w:bottom w:val="nil"/>
              <w:right w:val="nil"/>
              <w:between w:val="nil"/>
            </w:pBdr>
            <w:tabs>
              <w:tab w:val="center" w:pos="4536"/>
              <w:tab w:val="right" w:pos="9072"/>
            </w:tabs>
            <w:spacing w:line="276" w:lineRule="auto"/>
            <w:jc w:val="right"/>
            <w:rPr>
              <w:color w:val="000000"/>
              <w:sz w:val="14"/>
              <w:szCs w:val="14"/>
            </w:rPr>
          </w:pPr>
          <w:r w:rsidRPr="00EB5D53">
            <w:rPr>
              <w:sz w:val="14"/>
              <w:szCs w:val="14"/>
            </w:rPr>
            <w:t xml:space="preserve">Nový single-pass inkjet Koenig &amp; Bauer Durst VariJET 106 v </w:t>
          </w:r>
          <w:proofErr w:type="spellStart"/>
          <w:r w:rsidRPr="00EB5D53">
            <w:rPr>
              <w:sz w:val="14"/>
              <w:szCs w:val="14"/>
            </w:rPr>
            <w:t>tiskárně</w:t>
          </w:r>
          <w:proofErr w:type="spellEnd"/>
          <w:r w:rsidRPr="00EB5D53">
            <w:rPr>
              <w:sz w:val="14"/>
              <w:szCs w:val="14"/>
            </w:rPr>
            <w:t xml:space="preserve"> Tamir</w:t>
          </w:r>
          <w:r w:rsidR="005E4BAE">
            <w:rPr>
              <w:color w:val="000000"/>
              <w:sz w:val="14"/>
              <w:szCs w:val="14"/>
            </w:rPr>
            <w:t xml:space="preserve"> | </w:t>
          </w:r>
          <w:r w:rsidR="005E4BAE">
            <w:rPr>
              <w:color w:val="000000"/>
              <w:sz w:val="14"/>
              <w:szCs w:val="14"/>
            </w:rPr>
            <w:fldChar w:fldCharType="begin"/>
          </w:r>
          <w:r w:rsidR="005E4BAE">
            <w:rPr>
              <w:color w:val="000000"/>
              <w:sz w:val="14"/>
              <w:szCs w:val="14"/>
            </w:rPr>
            <w:instrText>PAGE</w:instrText>
          </w:r>
          <w:r w:rsidR="005E4BAE">
            <w:rPr>
              <w:color w:val="000000"/>
              <w:sz w:val="14"/>
              <w:szCs w:val="14"/>
            </w:rPr>
            <w:fldChar w:fldCharType="separate"/>
          </w:r>
          <w:r w:rsidR="00CD2DB1">
            <w:rPr>
              <w:noProof/>
              <w:color w:val="000000"/>
              <w:sz w:val="14"/>
              <w:szCs w:val="14"/>
            </w:rPr>
            <w:t>1</w:t>
          </w:r>
          <w:r w:rsidR="005E4BAE">
            <w:rPr>
              <w:color w:val="000000"/>
              <w:sz w:val="14"/>
              <w:szCs w:val="14"/>
            </w:rPr>
            <w:fldChar w:fldCharType="end"/>
          </w:r>
        </w:p>
      </w:tc>
    </w:tr>
  </w:tbl>
  <w:p w14:paraId="65D9E077" w14:textId="77777777" w:rsidR="006655AA" w:rsidRDefault="006655AA">
    <w:pPr>
      <w:pBdr>
        <w:top w:val="nil"/>
        <w:left w:val="nil"/>
        <w:bottom w:val="nil"/>
        <w:right w:val="nil"/>
        <w:between w:val="nil"/>
      </w:pBdr>
      <w:tabs>
        <w:tab w:val="center" w:pos="4536"/>
        <w:tab w:val="right" w:pos="9072"/>
      </w:tabs>
      <w:spacing w:after="0"/>
      <w:jc w:val="right"/>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9683" w14:textId="77777777" w:rsidR="006655AA" w:rsidRDefault="006655AA">
    <w:pPr>
      <w:widowControl w:val="0"/>
      <w:pBdr>
        <w:top w:val="nil"/>
        <w:left w:val="nil"/>
        <w:bottom w:val="nil"/>
        <w:right w:val="nil"/>
        <w:between w:val="nil"/>
      </w:pBdr>
      <w:spacing w:after="0"/>
      <w:rPr>
        <w:color w:val="000000"/>
        <w:sz w:val="14"/>
        <w:szCs w:val="14"/>
      </w:rPr>
    </w:pPr>
  </w:p>
  <w:tbl>
    <w:tblPr>
      <w:tblStyle w:val="a"/>
      <w:tblW w:w="9781" w:type="dxa"/>
      <w:tblInd w:w="0" w:type="dxa"/>
      <w:tblBorders>
        <w:top w:val="single" w:sz="4" w:space="0" w:color="FFFFFF"/>
        <w:left w:val="single" w:sz="4" w:space="0" w:color="FFFFFF"/>
        <w:bottom w:val="single" w:sz="4" w:space="0" w:color="FFFFFF"/>
        <w:right w:val="single" w:sz="4" w:space="0" w:color="FFFFFF"/>
        <w:insideH w:val="nil"/>
        <w:insideV w:val="single" w:sz="4" w:space="0" w:color="FFFFFF"/>
      </w:tblBorders>
      <w:tblLayout w:type="fixed"/>
      <w:tblLook w:val="0400" w:firstRow="0" w:lastRow="0" w:firstColumn="0" w:lastColumn="0" w:noHBand="0" w:noVBand="1"/>
    </w:tblPr>
    <w:tblGrid>
      <w:gridCol w:w="2552"/>
      <w:gridCol w:w="4536"/>
      <w:gridCol w:w="2693"/>
    </w:tblGrid>
    <w:tr w:rsidR="006655AA" w14:paraId="1C3F153D" w14:textId="77777777">
      <w:trPr>
        <w:trHeight w:val="620"/>
      </w:trPr>
      <w:tc>
        <w:tcPr>
          <w:tcW w:w="2552" w:type="dxa"/>
        </w:tcPr>
        <w:p w14:paraId="2FEFEB92" w14:textId="77777777" w:rsidR="006655AA" w:rsidRDefault="006655AA">
          <w:pPr>
            <w:pBdr>
              <w:top w:val="nil"/>
              <w:left w:val="nil"/>
              <w:bottom w:val="nil"/>
              <w:right w:val="nil"/>
              <w:between w:val="nil"/>
            </w:pBdr>
            <w:spacing w:after="240" w:line="288" w:lineRule="auto"/>
            <w:rPr>
              <w:color w:val="000000"/>
              <w:sz w:val="20"/>
              <w:szCs w:val="20"/>
            </w:rPr>
          </w:pPr>
        </w:p>
      </w:tc>
      <w:tc>
        <w:tcPr>
          <w:tcW w:w="4536" w:type="dxa"/>
        </w:tcPr>
        <w:p w14:paraId="222CFA8F" w14:textId="77777777" w:rsidR="006655AA" w:rsidRDefault="006655AA">
          <w:pPr>
            <w:pBdr>
              <w:top w:val="nil"/>
              <w:left w:val="nil"/>
              <w:bottom w:val="nil"/>
              <w:right w:val="nil"/>
              <w:between w:val="nil"/>
            </w:pBdr>
            <w:spacing w:after="240" w:line="288" w:lineRule="auto"/>
            <w:rPr>
              <w:color w:val="000000"/>
              <w:sz w:val="20"/>
              <w:szCs w:val="20"/>
            </w:rPr>
          </w:pPr>
        </w:p>
      </w:tc>
      <w:tc>
        <w:tcPr>
          <w:tcW w:w="2693" w:type="dxa"/>
        </w:tcPr>
        <w:p w14:paraId="32951478" w14:textId="77777777" w:rsidR="006655AA" w:rsidRDefault="006655AA">
          <w:pPr>
            <w:pBdr>
              <w:top w:val="nil"/>
              <w:left w:val="nil"/>
              <w:bottom w:val="nil"/>
              <w:right w:val="nil"/>
              <w:between w:val="nil"/>
            </w:pBdr>
            <w:spacing w:after="240" w:line="288" w:lineRule="auto"/>
            <w:rPr>
              <w:color w:val="000000"/>
              <w:sz w:val="20"/>
              <w:szCs w:val="20"/>
            </w:rPr>
          </w:pPr>
        </w:p>
      </w:tc>
    </w:tr>
  </w:tbl>
  <w:p w14:paraId="3B1E903D" w14:textId="77777777" w:rsidR="006655AA" w:rsidRDefault="006655AA">
    <w:pPr>
      <w:pBdr>
        <w:top w:val="nil"/>
        <w:left w:val="nil"/>
        <w:bottom w:val="nil"/>
        <w:right w:val="nil"/>
        <w:between w:val="nil"/>
      </w:pBdr>
      <w:tabs>
        <w:tab w:val="center" w:pos="4536"/>
        <w:tab w:val="right" w:pos="9072"/>
      </w:tabs>
      <w:spacing w:after="0"/>
      <w:rPr>
        <w:sz w:val="14"/>
        <w:szCs w:val="14"/>
      </w:rPr>
    </w:pPr>
  </w:p>
  <w:p w14:paraId="1E904E27" w14:textId="77777777" w:rsidR="006655AA" w:rsidRDefault="005E4BAE">
    <w:pPr>
      <w:pBdr>
        <w:top w:val="nil"/>
        <w:left w:val="nil"/>
        <w:bottom w:val="nil"/>
        <w:right w:val="nil"/>
        <w:between w:val="nil"/>
      </w:pBdr>
      <w:tabs>
        <w:tab w:val="center" w:pos="4536"/>
        <w:tab w:val="right" w:pos="9072"/>
      </w:tabs>
      <w:spacing w:after="0"/>
      <w:jc w:val="right"/>
      <w:rPr>
        <w:sz w:val="14"/>
        <w:szCs w:val="14"/>
      </w:rPr>
    </w:pPr>
    <w:r>
      <w:rPr>
        <w:sz w:val="14"/>
        <w:szCs w:val="14"/>
      </w:rPr>
      <w:fldChar w:fldCharType="begin"/>
    </w:r>
    <w:r>
      <w:rPr>
        <w:sz w:val="14"/>
        <w:szCs w:val="14"/>
      </w:rPr>
      <w:instrText>PAGE</w:instrText>
    </w:r>
    <w:r>
      <w:rPr>
        <w:sz w:val="14"/>
        <w:szCs w:val="14"/>
      </w:rPr>
      <w:fldChar w:fldCharType="separate"/>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C5851" w14:textId="77777777" w:rsidR="005E4BAE" w:rsidRDefault="005E4BAE">
      <w:pPr>
        <w:spacing w:after="0" w:line="240" w:lineRule="auto"/>
      </w:pPr>
      <w:r>
        <w:separator/>
      </w:r>
    </w:p>
  </w:footnote>
  <w:footnote w:type="continuationSeparator" w:id="0">
    <w:p w14:paraId="506011DC" w14:textId="77777777" w:rsidR="005E4BAE" w:rsidRDefault="005E4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D2852" w14:textId="77777777" w:rsidR="006655AA" w:rsidRDefault="006655AA">
    <w:pPr>
      <w:pBdr>
        <w:top w:val="nil"/>
        <w:left w:val="nil"/>
        <w:bottom w:val="nil"/>
        <w:right w:val="nil"/>
        <w:between w:val="nil"/>
      </w:pBdr>
      <w:tabs>
        <w:tab w:val="center" w:pos="4536"/>
        <w:tab w:val="right" w:pos="9072"/>
      </w:tabs>
      <w:spacing w:line="240" w:lineRule="auto"/>
      <w:rPr>
        <w:color w:val="000000"/>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C796" w14:textId="77777777" w:rsidR="006655AA" w:rsidRDefault="005E4BAE">
    <w:pPr>
      <w:pBdr>
        <w:top w:val="nil"/>
        <w:left w:val="nil"/>
        <w:bottom w:val="nil"/>
        <w:right w:val="nil"/>
        <w:between w:val="nil"/>
      </w:pBdr>
      <w:tabs>
        <w:tab w:val="center" w:pos="4536"/>
        <w:tab w:val="right" w:pos="9072"/>
      </w:tabs>
      <w:spacing w:line="240" w:lineRule="auto"/>
      <w:jc w:val="center"/>
      <w:rPr>
        <w:color w:val="000000"/>
        <w:sz w:val="15"/>
        <w:szCs w:val="15"/>
      </w:rPr>
    </w:pPr>
    <w:r>
      <w:rPr>
        <w:noProof/>
        <w:color w:val="000000"/>
        <w:sz w:val="15"/>
        <w:szCs w:val="15"/>
      </w:rPr>
      <w:drawing>
        <wp:inline distT="0" distB="0" distL="0" distR="0" wp14:anchorId="7C876201" wp14:editId="70C7AB95">
          <wp:extent cx="2523600" cy="216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23600" cy="2160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4D40" w14:textId="77777777" w:rsidR="006655AA" w:rsidRDefault="005E4BAE">
    <w:pPr>
      <w:pBdr>
        <w:top w:val="nil"/>
        <w:left w:val="nil"/>
        <w:bottom w:val="nil"/>
        <w:right w:val="nil"/>
        <w:between w:val="nil"/>
      </w:pBdr>
      <w:tabs>
        <w:tab w:val="center" w:pos="4536"/>
        <w:tab w:val="right" w:pos="9072"/>
      </w:tabs>
      <w:spacing w:line="240" w:lineRule="auto"/>
      <w:jc w:val="center"/>
      <w:rPr>
        <w:color w:val="000000"/>
        <w:sz w:val="15"/>
        <w:szCs w:val="15"/>
      </w:rPr>
    </w:pPr>
    <w:r>
      <w:rPr>
        <w:noProof/>
        <w:color w:val="000000"/>
        <w:sz w:val="15"/>
        <w:szCs w:val="15"/>
      </w:rPr>
      <w:drawing>
        <wp:inline distT="0" distB="0" distL="0" distR="0" wp14:anchorId="370E70A2" wp14:editId="4003DA48">
          <wp:extent cx="2524721" cy="216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4721" cy="21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810F7"/>
    <w:multiLevelType w:val="hybridMultilevel"/>
    <w:tmpl w:val="1D7C9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DC46315"/>
    <w:multiLevelType w:val="multilevel"/>
    <w:tmpl w:val="F126F818"/>
    <w:lvl w:ilvl="0">
      <w:start w:val="1"/>
      <w:numFmt w:val="bullet"/>
      <w:lvlText w:val="•"/>
      <w:lvlJc w:val="left"/>
      <w:pPr>
        <w:ind w:left="340" w:hanging="340"/>
      </w:pPr>
      <w:rPr>
        <w:rFonts w:ascii="Times New Roman" w:eastAsia="Times New Roman" w:hAnsi="Times New Roman" w:cs="Times New Roman"/>
      </w:rPr>
    </w:lvl>
    <w:lvl w:ilvl="1">
      <w:start w:val="1"/>
      <w:numFmt w:val="bullet"/>
      <w:lvlText w:val="•"/>
      <w:lvlJc w:val="left"/>
      <w:pPr>
        <w:ind w:left="680" w:hanging="340"/>
      </w:pPr>
      <w:rPr>
        <w:rFonts w:ascii="Times New Roman" w:eastAsia="Times New Roman" w:hAnsi="Times New Roman" w:cs="Times New Roman"/>
      </w:rPr>
    </w:lvl>
    <w:lvl w:ilvl="2">
      <w:start w:val="1"/>
      <w:numFmt w:val="bullet"/>
      <w:lvlText w:val="•"/>
      <w:lvlJc w:val="left"/>
      <w:pPr>
        <w:ind w:left="1020" w:hanging="340"/>
      </w:pPr>
      <w:rPr>
        <w:rFonts w:ascii="Times New Roman" w:eastAsia="Times New Roman" w:hAnsi="Times New Roman" w:cs="Times New Roman"/>
      </w:rPr>
    </w:lvl>
    <w:lvl w:ilvl="3">
      <w:start w:val="1"/>
      <w:numFmt w:val="bullet"/>
      <w:lvlText w:val="•"/>
      <w:lvlJc w:val="left"/>
      <w:pPr>
        <w:ind w:left="1360" w:hanging="340"/>
      </w:pPr>
      <w:rPr>
        <w:rFonts w:ascii="Times New Roman" w:eastAsia="Times New Roman" w:hAnsi="Times New Roman" w:cs="Times New Roman"/>
      </w:rPr>
    </w:lvl>
    <w:lvl w:ilvl="4">
      <w:start w:val="1"/>
      <w:numFmt w:val="bullet"/>
      <w:lvlText w:val="•"/>
      <w:lvlJc w:val="left"/>
      <w:pPr>
        <w:ind w:left="1700" w:hanging="340"/>
      </w:pPr>
      <w:rPr>
        <w:rFonts w:ascii="Times New Roman" w:eastAsia="Times New Roman" w:hAnsi="Times New Roman" w:cs="Times New Roman"/>
      </w:rPr>
    </w:lvl>
    <w:lvl w:ilvl="5">
      <w:start w:val="1"/>
      <w:numFmt w:val="bullet"/>
      <w:lvlText w:val="•"/>
      <w:lvlJc w:val="left"/>
      <w:pPr>
        <w:ind w:left="2040" w:hanging="340"/>
      </w:pPr>
      <w:rPr>
        <w:rFonts w:ascii="Times New Roman" w:eastAsia="Times New Roman" w:hAnsi="Times New Roman" w:cs="Times New Roman"/>
      </w:rPr>
    </w:lvl>
    <w:lvl w:ilvl="6">
      <w:start w:val="1"/>
      <w:numFmt w:val="bullet"/>
      <w:lvlText w:val="•"/>
      <w:lvlJc w:val="left"/>
      <w:pPr>
        <w:ind w:left="2380" w:hanging="340"/>
      </w:pPr>
      <w:rPr>
        <w:rFonts w:ascii="Times New Roman" w:eastAsia="Times New Roman" w:hAnsi="Times New Roman" w:cs="Times New Roman"/>
      </w:rPr>
    </w:lvl>
    <w:lvl w:ilvl="7">
      <w:start w:val="1"/>
      <w:numFmt w:val="bullet"/>
      <w:lvlText w:val="•"/>
      <w:lvlJc w:val="left"/>
      <w:pPr>
        <w:ind w:left="2720" w:hanging="340"/>
      </w:pPr>
      <w:rPr>
        <w:rFonts w:ascii="Times New Roman" w:eastAsia="Times New Roman" w:hAnsi="Times New Roman" w:cs="Times New Roman"/>
      </w:rPr>
    </w:lvl>
    <w:lvl w:ilvl="8">
      <w:start w:val="1"/>
      <w:numFmt w:val="bullet"/>
      <w:lvlText w:val="•"/>
      <w:lvlJc w:val="left"/>
      <w:pPr>
        <w:ind w:left="3060" w:hanging="340"/>
      </w:pPr>
      <w:rPr>
        <w:rFonts w:ascii="Times New Roman" w:eastAsia="Times New Roman" w:hAnsi="Times New Roman" w:cs="Times New Roman"/>
      </w:rPr>
    </w:lvl>
  </w:abstractNum>
  <w:num w:numId="1" w16cid:durableId="372384558">
    <w:abstractNumId w:val="1"/>
  </w:num>
  <w:num w:numId="2" w16cid:durableId="2115512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5AA"/>
    <w:rsid w:val="00144F68"/>
    <w:rsid w:val="005E4BAE"/>
    <w:rsid w:val="006655AA"/>
    <w:rsid w:val="008105C2"/>
    <w:rsid w:val="00CD2DB1"/>
    <w:rsid w:val="00EB5D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A06DA"/>
  <w15:docId w15:val="{0ED15020-7389-496D-B24D-E64B893C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cs-CZ"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line="240" w:lineRule="auto"/>
      <w:outlineLvl w:val="0"/>
    </w:pPr>
    <w:rPr>
      <w:b/>
      <w:bCs/>
      <w:color w:val="002355"/>
      <w:sz w:val="40"/>
      <w:szCs w:val="40"/>
    </w:rPr>
  </w:style>
  <w:style w:type="paragraph" w:styleId="Nadpis2">
    <w:name w:val="heading 2"/>
    <w:basedOn w:val="Normln"/>
    <w:next w:val="Normln"/>
    <w:uiPriority w:val="9"/>
    <w:unhideWhenUsed/>
    <w:qFormat/>
    <w:pPr>
      <w:keepNext/>
      <w:keepLines/>
      <w:spacing w:after="0"/>
      <w:outlineLvl w:val="1"/>
    </w:pPr>
    <w:rPr>
      <w:b/>
      <w:bCs/>
      <w:color w:val="002355"/>
      <w:sz w:val="28"/>
      <w:szCs w:val="28"/>
    </w:rPr>
  </w:style>
  <w:style w:type="paragraph" w:styleId="Nadpis3">
    <w:name w:val="heading 3"/>
    <w:basedOn w:val="Normln"/>
    <w:next w:val="Normln"/>
    <w:uiPriority w:val="9"/>
    <w:unhideWhenUsed/>
    <w:qFormat/>
    <w:pPr>
      <w:keepNext/>
      <w:keepLines/>
      <w:spacing w:after="0"/>
      <w:outlineLvl w:val="2"/>
    </w:pPr>
    <w:rPr>
      <w:b/>
      <w:bCs/>
      <w:color w:val="002355"/>
    </w:rPr>
  </w:style>
  <w:style w:type="paragraph" w:styleId="Nadpis4">
    <w:name w:val="heading 4"/>
    <w:basedOn w:val="Normln"/>
    <w:next w:val="Normln"/>
    <w:uiPriority w:val="9"/>
    <w:unhideWhenUsed/>
    <w:qFormat/>
    <w:pPr>
      <w:keepNext/>
      <w:keepLines/>
      <w:spacing w:after="0"/>
      <w:outlineLvl w:val="3"/>
    </w:pPr>
    <w:rPr>
      <w:b/>
      <w:bCs/>
      <w:color w:val="000000"/>
    </w:rPr>
  </w:style>
  <w:style w:type="paragraph" w:styleId="Nadpis5">
    <w:name w:val="heading 5"/>
    <w:basedOn w:val="Normln"/>
    <w:next w:val="Normln"/>
    <w:uiPriority w:val="9"/>
    <w:semiHidden/>
    <w:unhideWhenUsed/>
    <w:qFormat/>
    <w:pPr>
      <w:keepNext/>
      <w:keepLines/>
      <w:spacing w:after="0"/>
      <w:outlineLvl w:val="4"/>
    </w:pPr>
    <w:rPr>
      <w:b/>
      <w:bCs/>
      <w:color w:val="000000"/>
    </w:rPr>
  </w:style>
  <w:style w:type="paragraph" w:styleId="Nadpis6">
    <w:name w:val="heading 6"/>
    <w:basedOn w:val="Normln"/>
    <w:next w:val="Normln"/>
    <w:uiPriority w:val="9"/>
    <w:semiHidden/>
    <w:unhideWhenUsed/>
    <w:qFormat/>
    <w:pPr>
      <w:keepNext/>
      <w:keepLines/>
      <w:spacing w:after="0"/>
      <w:outlineLvl w:val="5"/>
    </w:pPr>
    <w:rPr>
      <w:b/>
      <w:bCs/>
      <w:color w:val="00112A"/>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tabs>
        <w:tab w:val="left" w:pos="850"/>
      </w:tabs>
      <w:spacing w:before="840" w:after="600" w:line="240" w:lineRule="auto"/>
    </w:pPr>
    <w:rPr>
      <w:b/>
      <w:bCs/>
      <w:color w:val="002355"/>
      <w:sz w:val="60"/>
      <w:szCs w:val="60"/>
    </w:rPr>
  </w:style>
  <w:style w:type="paragraph" w:styleId="Podnadpis">
    <w:name w:val="Subtitle"/>
    <w:basedOn w:val="Normln"/>
    <w:next w:val="Normln"/>
    <w:uiPriority w:val="11"/>
    <w:qFormat/>
    <w:pPr>
      <w:spacing w:line="240" w:lineRule="auto"/>
    </w:pPr>
    <w:rPr>
      <w:color w:val="002355"/>
      <w:sz w:val="28"/>
      <w:szCs w:val="28"/>
    </w:rPr>
  </w:style>
  <w:style w:type="table" w:customStyle="1" w:styleId="a">
    <w:basedOn w:val="TableNormal"/>
    <w:pPr>
      <w:spacing w:after="0" w:line="240" w:lineRule="auto"/>
    </w:pPr>
    <w:rPr>
      <w:sz w:val="17"/>
      <w:szCs w:val="17"/>
    </w:rPr>
    <w:tblPr>
      <w:tblStyleRowBandSize w:val="1"/>
      <w:tblStyleColBandSize w:val="1"/>
      <w:tblCellMar>
        <w:top w:w="57" w:type="dxa"/>
        <w:left w:w="0" w:type="dxa"/>
        <w:bottom w:w="28" w:type="dxa"/>
        <w:right w:w="0" w:type="dxa"/>
      </w:tblCellMar>
    </w:tblPr>
  </w:style>
  <w:style w:type="table" w:customStyle="1" w:styleId="a0">
    <w:basedOn w:val="TableNormal"/>
    <w:pPr>
      <w:spacing w:after="0" w:line="240" w:lineRule="auto"/>
    </w:pPr>
    <w:rPr>
      <w:sz w:val="17"/>
      <w:szCs w:val="17"/>
    </w:rPr>
    <w:tblPr>
      <w:tblStyleRowBandSize w:val="1"/>
      <w:tblStyleColBandSize w:val="1"/>
      <w:tblCellMar>
        <w:top w:w="57" w:type="dxa"/>
        <w:left w:w="0" w:type="dxa"/>
        <w:bottom w:w="28" w:type="dxa"/>
        <w:right w:w="0" w:type="dxa"/>
      </w:tblCellMar>
    </w:tblPr>
  </w:style>
  <w:style w:type="character" w:styleId="Hypertextovodkaz">
    <w:name w:val="Hyperlink"/>
    <w:basedOn w:val="Standardnpsmoodstavce"/>
    <w:uiPriority w:val="99"/>
    <w:unhideWhenUsed/>
    <w:rsid w:val="00CD2DB1"/>
    <w:rPr>
      <w:color w:val="0000FF" w:themeColor="hyperlink"/>
      <w:u w:val="single"/>
    </w:rPr>
  </w:style>
  <w:style w:type="character" w:styleId="Nevyeenzmnka">
    <w:name w:val="Unresolved Mention"/>
    <w:basedOn w:val="Standardnpsmoodstavce"/>
    <w:uiPriority w:val="99"/>
    <w:semiHidden/>
    <w:unhideWhenUsed/>
    <w:rsid w:val="00CD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oenig-bauer.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zobjack@koenig-bauer-durst.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www.tamir.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4</Pages>
  <Words>1514</Words>
  <Characters>8938</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Stanislav Vaníček</dc:creator>
  <cp:lastModifiedBy>Stanislav Vaníček</cp:lastModifiedBy>
  <cp:revision>3</cp:revision>
  <dcterms:created xsi:type="dcterms:W3CDTF">2026-07-09T15:02:00Z</dcterms:created>
  <dcterms:modified xsi:type="dcterms:W3CDTF">2026-07-09T20:27:00Z</dcterms:modified>
</cp:coreProperties>
</file>