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8C9AF" w14:textId="77777777" w:rsidR="00F204FE" w:rsidRPr="00F77E79" w:rsidRDefault="00784EA4">
      <w:pPr>
        <w:pStyle w:val="Nzev"/>
        <w:keepNext w:val="0"/>
        <w:keepLines w:val="0"/>
        <w:tabs>
          <w:tab w:val="left" w:pos="850"/>
        </w:tabs>
        <w:spacing w:before="840" w:after="600" w:line="240" w:lineRule="auto"/>
        <w:rPr>
          <w:b/>
          <w:color w:val="002355"/>
          <w:sz w:val="60"/>
          <w:szCs w:val="60"/>
          <w:lang w:val="cs-CZ"/>
        </w:rPr>
      </w:pPr>
      <w:bookmarkStart w:id="0" w:name="_gjdgxs" w:colFirst="0" w:colLast="0"/>
      <w:bookmarkEnd w:id="0"/>
      <w:r w:rsidRPr="00F77E79">
        <w:rPr>
          <w:b/>
          <w:color w:val="002355"/>
          <w:sz w:val="60"/>
          <w:szCs w:val="60"/>
          <w:lang w:val="cs-CZ"/>
        </w:rPr>
        <w:t xml:space="preserve">Tisková zpráva </w:t>
      </w:r>
    </w:p>
    <w:p w14:paraId="380E2933" w14:textId="77777777" w:rsidR="00F204FE" w:rsidRPr="00F77E79" w:rsidRDefault="00784EA4">
      <w:pPr>
        <w:pStyle w:val="Nadpis1"/>
        <w:rPr>
          <w:lang w:val="cs-CZ"/>
        </w:rPr>
      </w:pPr>
      <w:bookmarkStart w:id="1" w:name="_37q07cp91crq" w:colFirst="0" w:colLast="0"/>
      <w:bookmarkEnd w:id="1"/>
      <w:r w:rsidRPr="00F77E79">
        <w:rPr>
          <w:lang w:val="cs-CZ"/>
        </w:rPr>
        <w:t xml:space="preserve">Koenig &amp; Bauer: Silná ziskovost ve 3. čtvrtletí znamená významný krok k obratu v </w:t>
      </w:r>
      <w:proofErr w:type="gramStart"/>
      <w:r w:rsidRPr="00F77E79">
        <w:rPr>
          <w:lang w:val="cs-CZ"/>
        </w:rPr>
        <w:t>hospodaření - celoroční</w:t>
      </w:r>
      <w:proofErr w:type="gramEnd"/>
      <w:r w:rsidRPr="00F77E79">
        <w:rPr>
          <w:lang w:val="cs-CZ"/>
        </w:rPr>
        <w:t xml:space="preserve"> cíl potvrzen</w:t>
      </w:r>
    </w:p>
    <w:p w14:paraId="124F4F4A" w14:textId="77777777" w:rsidR="00F204FE" w:rsidRPr="00F77E79" w:rsidRDefault="00F204FE">
      <w:pPr>
        <w:rPr>
          <w:lang w:val="cs-CZ"/>
        </w:rPr>
      </w:pPr>
    </w:p>
    <w:p w14:paraId="07A1817C" w14:textId="3BADE500" w:rsidR="00F204FE" w:rsidRPr="00FF738D" w:rsidRDefault="00784EA4" w:rsidP="00FF738D">
      <w:pPr>
        <w:pStyle w:val="Odstavecseseznamem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lang w:val="cs-CZ"/>
        </w:rPr>
      </w:pPr>
      <w:r w:rsidRPr="00FF738D">
        <w:rPr>
          <w:lang w:val="cs-CZ"/>
        </w:rPr>
        <w:t>Provozní zisk</w:t>
      </w:r>
      <w:r w:rsidR="00B877A3" w:rsidRPr="00FF738D">
        <w:rPr>
          <w:lang w:val="cs-CZ"/>
        </w:rPr>
        <w:t xml:space="preserve"> EBIT</w:t>
      </w:r>
      <w:r w:rsidRPr="00FF738D">
        <w:rPr>
          <w:lang w:val="cs-CZ"/>
        </w:rPr>
        <w:t xml:space="preserve"> se po devíti měsících výrazně zlepšil o 37,6 milionu </w:t>
      </w:r>
      <w:r w:rsidR="0049008A" w:rsidRPr="00FF738D">
        <w:rPr>
          <w:lang w:val="cs-CZ"/>
        </w:rPr>
        <w:t>EUR</w:t>
      </w:r>
      <w:r w:rsidRPr="00FF738D">
        <w:rPr>
          <w:lang w:val="cs-CZ"/>
        </w:rPr>
        <w:t xml:space="preserve"> na 6,4 milionu </w:t>
      </w:r>
      <w:r w:rsidR="0049008A" w:rsidRPr="00FF738D">
        <w:rPr>
          <w:lang w:val="cs-CZ"/>
        </w:rPr>
        <w:t>EUR</w:t>
      </w:r>
      <w:r w:rsidRPr="00FF738D">
        <w:rPr>
          <w:lang w:val="cs-CZ"/>
        </w:rPr>
        <w:t xml:space="preserve"> </w:t>
      </w:r>
      <w:r w:rsidR="00B84F3B" w:rsidRPr="00FF738D">
        <w:rPr>
          <w:lang w:val="cs-CZ"/>
        </w:rPr>
        <w:t>–</w:t>
      </w:r>
      <w:r w:rsidRPr="00FF738D">
        <w:rPr>
          <w:lang w:val="cs-CZ"/>
        </w:rPr>
        <w:t xml:space="preserve"> </w:t>
      </w:r>
      <w:r w:rsidR="0049008A" w:rsidRPr="00FF738D">
        <w:rPr>
          <w:lang w:val="cs-CZ"/>
        </w:rPr>
        <w:t xml:space="preserve">program </w:t>
      </w:r>
      <w:r w:rsidR="00B84F3B" w:rsidRPr="00FF738D">
        <w:rPr>
          <w:lang w:val="cs-CZ"/>
        </w:rPr>
        <w:t>„</w:t>
      </w:r>
      <w:proofErr w:type="spellStart"/>
      <w:r w:rsidRPr="00FF738D">
        <w:rPr>
          <w:lang w:val="cs-CZ"/>
        </w:rPr>
        <w:t>Spotlight</w:t>
      </w:r>
      <w:proofErr w:type="spellEnd"/>
      <w:r w:rsidR="00B84F3B" w:rsidRPr="00FF738D">
        <w:rPr>
          <w:lang w:val="cs-CZ"/>
        </w:rPr>
        <w:t>“</w:t>
      </w:r>
      <w:r w:rsidRPr="00FF738D">
        <w:rPr>
          <w:lang w:val="cs-CZ"/>
        </w:rPr>
        <w:t xml:space="preserve"> plní plán; silné </w:t>
      </w:r>
      <w:r w:rsidR="00D71455" w:rsidRPr="00FF738D">
        <w:rPr>
          <w:lang w:val="cs-CZ"/>
        </w:rPr>
        <w:t xml:space="preserve">3. čtvrtletí </w:t>
      </w:r>
      <w:r w:rsidR="004919DD" w:rsidRPr="00FF738D">
        <w:rPr>
          <w:lang w:val="cs-CZ"/>
        </w:rPr>
        <w:t>ve výši</w:t>
      </w:r>
      <w:r w:rsidRPr="00FF738D">
        <w:rPr>
          <w:lang w:val="cs-CZ"/>
        </w:rPr>
        <w:t xml:space="preserve"> 16,0 milionu </w:t>
      </w:r>
      <w:r w:rsidR="0049008A" w:rsidRPr="00FF738D">
        <w:rPr>
          <w:lang w:val="cs-CZ"/>
        </w:rPr>
        <w:t>EUR</w:t>
      </w:r>
      <w:r w:rsidRPr="00FF738D">
        <w:rPr>
          <w:lang w:val="cs-CZ"/>
        </w:rPr>
        <w:t xml:space="preserve"> (předchozí rok: 0,1 milionu </w:t>
      </w:r>
      <w:r w:rsidR="0049008A" w:rsidRPr="00FF738D">
        <w:rPr>
          <w:lang w:val="cs-CZ"/>
        </w:rPr>
        <w:t>EUR</w:t>
      </w:r>
      <w:r w:rsidRPr="00FF738D">
        <w:rPr>
          <w:lang w:val="cs-CZ"/>
        </w:rPr>
        <w:t>)</w:t>
      </w:r>
    </w:p>
    <w:p w14:paraId="59F11CFB" w14:textId="7AB5AE37" w:rsidR="00F204FE" w:rsidRPr="00FF738D" w:rsidRDefault="00784EA4" w:rsidP="00FF738D">
      <w:pPr>
        <w:pStyle w:val="Odstavecseseznamem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lang w:val="cs-CZ"/>
        </w:rPr>
      </w:pPr>
      <w:r w:rsidRPr="00FF738D">
        <w:rPr>
          <w:lang w:val="cs-CZ"/>
        </w:rPr>
        <w:t xml:space="preserve">Zlepšená ziskovost </w:t>
      </w:r>
      <w:r w:rsidR="0049008A" w:rsidRPr="00FF738D">
        <w:rPr>
          <w:lang w:val="cs-CZ"/>
        </w:rPr>
        <w:t xml:space="preserve">přinesla </w:t>
      </w:r>
      <w:r w:rsidR="006F0711" w:rsidRPr="00FF738D">
        <w:rPr>
          <w:lang w:val="cs-CZ"/>
        </w:rPr>
        <w:t xml:space="preserve">pozitivní </w:t>
      </w:r>
      <w:r w:rsidRPr="00FF738D">
        <w:rPr>
          <w:lang w:val="cs-CZ"/>
        </w:rPr>
        <w:t xml:space="preserve">volné </w:t>
      </w:r>
      <w:r w:rsidR="00D447DA" w:rsidRPr="00FF738D">
        <w:rPr>
          <w:lang w:val="cs-CZ"/>
        </w:rPr>
        <w:t xml:space="preserve">cash </w:t>
      </w:r>
      <w:proofErr w:type="spellStart"/>
      <w:r w:rsidR="00D447DA" w:rsidRPr="00FF738D">
        <w:rPr>
          <w:lang w:val="cs-CZ"/>
        </w:rPr>
        <w:t>flow</w:t>
      </w:r>
      <w:proofErr w:type="spellEnd"/>
      <w:r w:rsidRPr="00FF738D">
        <w:rPr>
          <w:lang w:val="cs-CZ"/>
        </w:rPr>
        <w:t xml:space="preserve"> ve výši 21,8 mil. </w:t>
      </w:r>
      <w:r w:rsidR="003C3128" w:rsidRPr="00FF738D">
        <w:rPr>
          <w:lang w:val="cs-CZ"/>
        </w:rPr>
        <w:t>EUR</w:t>
      </w:r>
      <w:r w:rsidRPr="00FF738D">
        <w:rPr>
          <w:lang w:val="cs-CZ"/>
        </w:rPr>
        <w:t xml:space="preserve"> ve 3. čtvrtletí </w:t>
      </w:r>
    </w:p>
    <w:p w14:paraId="11F1A619" w14:textId="5D7AB6E5" w:rsidR="00F204FE" w:rsidRPr="00FF738D" w:rsidRDefault="003C3128" w:rsidP="00FF738D">
      <w:pPr>
        <w:pStyle w:val="Odstavecseseznamem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lang w:val="cs-CZ"/>
        </w:rPr>
      </w:pPr>
      <w:r w:rsidRPr="00FF738D">
        <w:rPr>
          <w:lang w:val="cs-CZ"/>
        </w:rPr>
        <w:t>Tržby vzrostly</w:t>
      </w:r>
      <w:r w:rsidR="00D447DA" w:rsidRPr="00FF738D">
        <w:rPr>
          <w:lang w:val="cs-CZ"/>
        </w:rPr>
        <w:t xml:space="preserve"> </w:t>
      </w:r>
      <w:r w:rsidR="00784EA4" w:rsidRPr="00FF738D">
        <w:rPr>
          <w:lang w:val="cs-CZ"/>
        </w:rPr>
        <w:t xml:space="preserve">o +5,0 % na 860,9 mil. </w:t>
      </w:r>
      <w:r w:rsidRPr="00FF738D">
        <w:rPr>
          <w:lang w:val="cs-CZ"/>
        </w:rPr>
        <w:t>EUR</w:t>
      </w:r>
      <w:r w:rsidR="00375AAD" w:rsidRPr="00FF738D">
        <w:rPr>
          <w:lang w:val="cs-CZ"/>
        </w:rPr>
        <w:t xml:space="preserve"> po 9 měsících</w:t>
      </w:r>
      <w:r w:rsidR="00784EA4" w:rsidRPr="00FF738D">
        <w:rPr>
          <w:lang w:val="cs-CZ"/>
        </w:rPr>
        <w:t xml:space="preserve">; objem nevyřízených </w:t>
      </w:r>
      <w:r w:rsidR="009702A9" w:rsidRPr="00FF738D">
        <w:rPr>
          <w:lang w:val="cs-CZ"/>
        </w:rPr>
        <w:t>zakázek</w:t>
      </w:r>
      <w:r w:rsidR="00784EA4" w:rsidRPr="00FF738D">
        <w:rPr>
          <w:lang w:val="cs-CZ"/>
        </w:rPr>
        <w:t xml:space="preserve"> zůstává na historicky vysoké úrovni přes 1,0 mld. </w:t>
      </w:r>
      <w:r w:rsidRPr="00FF738D">
        <w:rPr>
          <w:lang w:val="cs-CZ"/>
        </w:rPr>
        <w:t>EUR</w:t>
      </w:r>
    </w:p>
    <w:p w14:paraId="7E7DC98C" w14:textId="638FA134" w:rsidR="00F204FE" w:rsidRPr="00FF738D" w:rsidRDefault="00784EA4" w:rsidP="00FF738D">
      <w:pPr>
        <w:pStyle w:val="Odstavecseseznamem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lang w:val="cs-CZ"/>
        </w:rPr>
      </w:pPr>
      <w:r w:rsidRPr="00FF738D">
        <w:rPr>
          <w:lang w:val="cs-CZ"/>
        </w:rPr>
        <w:t>Pří</w:t>
      </w:r>
      <w:r w:rsidR="004D4528" w:rsidRPr="00FF738D">
        <w:rPr>
          <w:lang w:val="cs-CZ"/>
        </w:rPr>
        <w:t>chozí objednávky</w:t>
      </w:r>
      <w:r w:rsidRPr="00FF738D">
        <w:rPr>
          <w:lang w:val="cs-CZ"/>
        </w:rPr>
        <w:t xml:space="preserve"> ve výši 856,8 mil. </w:t>
      </w:r>
      <w:r w:rsidR="003C3128" w:rsidRPr="00FF738D">
        <w:rPr>
          <w:lang w:val="cs-CZ"/>
        </w:rPr>
        <w:t>EUR</w:t>
      </w:r>
      <w:r w:rsidRPr="00FF738D">
        <w:rPr>
          <w:lang w:val="cs-CZ"/>
        </w:rPr>
        <w:t xml:space="preserve"> po 9 měsících podle očekávání o 13,3 % nižší než v předchozím roce; </w:t>
      </w:r>
      <w:r w:rsidR="00463EB6" w:rsidRPr="00FF738D">
        <w:rPr>
          <w:lang w:val="cs-CZ"/>
        </w:rPr>
        <w:t xml:space="preserve">po </w:t>
      </w:r>
      <w:r w:rsidRPr="00FF738D">
        <w:rPr>
          <w:lang w:val="cs-CZ"/>
        </w:rPr>
        <w:t>očištěn</w:t>
      </w:r>
      <w:r w:rsidR="00463EB6" w:rsidRPr="00FF738D">
        <w:rPr>
          <w:lang w:val="cs-CZ"/>
        </w:rPr>
        <w:t>í</w:t>
      </w:r>
      <w:r w:rsidRPr="00FF738D">
        <w:rPr>
          <w:lang w:val="cs-CZ"/>
        </w:rPr>
        <w:t xml:space="preserve"> o </w:t>
      </w:r>
      <w:r w:rsidR="00463EB6" w:rsidRPr="00FF738D">
        <w:rPr>
          <w:lang w:val="cs-CZ"/>
        </w:rPr>
        <w:t xml:space="preserve">mimořádný </w:t>
      </w:r>
      <w:r w:rsidR="00170A66" w:rsidRPr="00FF738D">
        <w:rPr>
          <w:lang w:val="cs-CZ"/>
        </w:rPr>
        <w:t xml:space="preserve">objem </w:t>
      </w:r>
      <w:r w:rsidR="007956EA" w:rsidRPr="00FF738D">
        <w:rPr>
          <w:lang w:val="cs-CZ"/>
        </w:rPr>
        <w:t>o</w:t>
      </w:r>
      <w:r w:rsidR="00170A66" w:rsidRPr="00FF738D">
        <w:rPr>
          <w:lang w:val="cs-CZ"/>
        </w:rPr>
        <w:t>bjednávek od</w:t>
      </w:r>
      <w:r w:rsidRPr="00FF738D">
        <w:rPr>
          <w:lang w:val="cs-CZ"/>
        </w:rPr>
        <w:t xml:space="preserve"> BNS v </w:t>
      </w:r>
      <w:r w:rsidR="007956EA" w:rsidRPr="00FF738D">
        <w:rPr>
          <w:lang w:val="cs-CZ"/>
        </w:rPr>
        <w:t xml:space="preserve">minulém </w:t>
      </w:r>
      <w:r w:rsidRPr="00FF738D">
        <w:rPr>
          <w:lang w:val="cs-CZ"/>
        </w:rPr>
        <w:t xml:space="preserve">roce </w:t>
      </w:r>
      <w:r w:rsidR="007956EA" w:rsidRPr="00FF738D">
        <w:rPr>
          <w:lang w:val="cs-CZ"/>
        </w:rPr>
        <w:t>činí</w:t>
      </w:r>
      <w:r w:rsidRPr="00FF738D">
        <w:rPr>
          <w:lang w:val="cs-CZ"/>
        </w:rPr>
        <w:t xml:space="preserve"> </w:t>
      </w:r>
      <w:r w:rsidR="00105D7B" w:rsidRPr="00FF738D">
        <w:rPr>
          <w:lang w:val="cs-CZ"/>
        </w:rPr>
        <w:t>pokles p</w:t>
      </w:r>
      <w:r w:rsidRPr="00FF738D">
        <w:rPr>
          <w:lang w:val="cs-CZ"/>
        </w:rPr>
        <w:t>řibližně</w:t>
      </w:r>
      <w:r w:rsidR="00105D7B" w:rsidRPr="00FF738D">
        <w:rPr>
          <w:lang w:val="cs-CZ"/>
        </w:rPr>
        <w:t xml:space="preserve"> o</w:t>
      </w:r>
      <w:r w:rsidR="00D54F77" w:rsidRPr="00FF738D">
        <w:rPr>
          <w:lang w:val="cs-CZ"/>
        </w:rPr>
        <w:t xml:space="preserve"> </w:t>
      </w:r>
      <w:r w:rsidRPr="00FF738D">
        <w:rPr>
          <w:lang w:val="cs-CZ"/>
        </w:rPr>
        <w:t>3,5 %.</w:t>
      </w:r>
    </w:p>
    <w:p w14:paraId="3AA9F01A" w14:textId="0346FE09" w:rsidR="00F204FE" w:rsidRPr="00FF738D" w:rsidRDefault="00784EA4" w:rsidP="00FF738D">
      <w:pPr>
        <w:pStyle w:val="Odstavecseseznamem"/>
        <w:numPr>
          <w:ilvl w:val="0"/>
          <w:numId w:val="3"/>
        </w:numPr>
        <w:spacing w:after="0"/>
        <w:rPr>
          <w:lang w:val="cs-CZ"/>
        </w:rPr>
      </w:pPr>
      <w:r w:rsidRPr="00FF738D">
        <w:rPr>
          <w:lang w:val="cs-CZ"/>
        </w:rPr>
        <w:t xml:space="preserve">Strategická diverzifikace </w:t>
      </w:r>
      <w:r w:rsidR="00067977" w:rsidRPr="00FF738D">
        <w:rPr>
          <w:lang w:val="cs-CZ"/>
        </w:rPr>
        <w:t>do</w:t>
      </w:r>
      <w:r w:rsidRPr="00FF738D">
        <w:rPr>
          <w:lang w:val="cs-CZ"/>
        </w:rPr>
        <w:t xml:space="preserve"> růstových region</w:t>
      </w:r>
      <w:r w:rsidR="00067977" w:rsidRPr="00FF738D">
        <w:rPr>
          <w:lang w:val="cs-CZ"/>
        </w:rPr>
        <w:t>ů</w:t>
      </w:r>
      <w:r w:rsidRPr="00FF738D">
        <w:rPr>
          <w:lang w:val="cs-CZ"/>
        </w:rPr>
        <w:t xml:space="preserve"> </w:t>
      </w:r>
      <w:r w:rsidR="00D54F77" w:rsidRPr="00FF738D">
        <w:rPr>
          <w:lang w:val="cs-CZ"/>
        </w:rPr>
        <w:t>(</w:t>
      </w:r>
      <w:r w:rsidRPr="00FF738D">
        <w:rPr>
          <w:lang w:val="cs-CZ"/>
        </w:rPr>
        <w:t>Indie a MEA</w:t>
      </w:r>
      <w:r w:rsidR="00D54F77" w:rsidRPr="00FF738D">
        <w:rPr>
          <w:lang w:val="cs-CZ"/>
        </w:rPr>
        <w:t>)</w:t>
      </w:r>
      <w:r w:rsidRPr="00FF738D">
        <w:rPr>
          <w:lang w:val="cs-CZ"/>
        </w:rPr>
        <w:t xml:space="preserve"> a uvedení produktů </w:t>
      </w:r>
      <w:r w:rsidR="0077653A" w:rsidRPr="00FF738D">
        <w:rPr>
          <w:lang w:val="cs-CZ"/>
        </w:rPr>
        <w:t>„</w:t>
      </w:r>
      <w:proofErr w:type="spellStart"/>
      <w:r w:rsidRPr="00FF738D">
        <w:rPr>
          <w:lang w:val="cs-CZ"/>
        </w:rPr>
        <w:t>protected</w:t>
      </w:r>
      <w:proofErr w:type="spellEnd"/>
      <w:r w:rsidRPr="00FF738D">
        <w:rPr>
          <w:lang w:val="cs-CZ"/>
        </w:rPr>
        <w:t xml:space="preserve"> </w:t>
      </w:r>
      <w:proofErr w:type="spellStart"/>
      <w:r w:rsidRPr="00FF738D">
        <w:rPr>
          <w:lang w:val="cs-CZ"/>
        </w:rPr>
        <w:t>at</w:t>
      </w:r>
      <w:proofErr w:type="spellEnd"/>
      <w:r w:rsidRPr="00FF738D">
        <w:rPr>
          <w:lang w:val="cs-CZ"/>
        </w:rPr>
        <w:t xml:space="preserve"> </w:t>
      </w:r>
      <w:proofErr w:type="spellStart"/>
      <w:r w:rsidRPr="00FF738D">
        <w:rPr>
          <w:lang w:val="cs-CZ"/>
        </w:rPr>
        <w:t>print</w:t>
      </w:r>
      <w:proofErr w:type="spellEnd"/>
      <w:r w:rsidR="0077653A" w:rsidRPr="00FF738D">
        <w:rPr>
          <w:lang w:val="cs-CZ"/>
        </w:rPr>
        <w:t>“</w:t>
      </w:r>
      <w:r w:rsidR="009569AC" w:rsidRPr="00FF738D">
        <w:rPr>
          <w:lang w:val="cs-CZ"/>
        </w:rPr>
        <w:t xml:space="preserve"> (ochrana produktu)</w:t>
      </w:r>
      <w:r w:rsidRPr="00FF738D">
        <w:rPr>
          <w:lang w:val="cs-CZ"/>
        </w:rPr>
        <w:t xml:space="preserve"> a AURAVEO</w:t>
      </w:r>
      <w:r w:rsidR="009569AC" w:rsidRPr="00FF738D">
        <w:rPr>
          <w:lang w:val="cs-CZ"/>
        </w:rPr>
        <w:t xml:space="preserve"> (digitální nástroj)</w:t>
      </w:r>
      <w:r w:rsidRPr="00FF738D">
        <w:rPr>
          <w:lang w:val="cs-CZ"/>
        </w:rPr>
        <w:t xml:space="preserve"> posilují vedoucí postavení v oblasti</w:t>
      </w:r>
      <w:r w:rsidR="00F36948" w:rsidRPr="00FF738D">
        <w:rPr>
          <w:lang w:val="cs-CZ"/>
        </w:rPr>
        <w:t xml:space="preserve"> t</w:t>
      </w:r>
      <w:r w:rsidRPr="00FF738D">
        <w:rPr>
          <w:lang w:val="cs-CZ"/>
        </w:rPr>
        <w:t>echnologií</w:t>
      </w:r>
    </w:p>
    <w:p w14:paraId="246CF32F" w14:textId="1CD0B1EA" w:rsidR="00F204FE" w:rsidRPr="00FF738D" w:rsidRDefault="00784EA4" w:rsidP="00FF738D">
      <w:pPr>
        <w:pStyle w:val="Odstavecseseznamem"/>
        <w:numPr>
          <w:ilvl w:val="0"/>
          <w:numId w:val="3"/>
        </w:numPr>
        <w:spacing w:after="0"/>
        <w:rPr>
          <w:lang w:val="cs-CZ"/>
        </w:rPr>
      </w:pPr>
      <w:r w:rsidRPr="00FF738D">
        <w:rPr>
          <w:lang w:val="cs-CZ"/>
        </w:rPr>
        <w:t xml:space="preserve">Výhled na rok 2025 potvrzen: </w:t>
      </w:r>
      <w:r w:rsidR="00305D9A" w:rsidRPr="00FF738D">
        <w:rPr>
          <w:lang w:val="cs-CZ"/>
        </w:rPr>
        <w:t>v</w:t>
      </w:r>
      <w:r w:rsidRPr="00FF738D">
        <w:rPr>
          <w:lang w:val="cs-CZ"/>
        </w:rPr>
        <w:t xml:space="preserve">zhledem k náročnému makroekonomickému prostředí a zvýšené obchodní a geopolitické nejistotě je </w:t>
      </w:r>
      <w:r w:rsidR="00305D9A" w:rsidRPr="00FF738D">
        <w:rPr>
          <w:lang w:val="cs-CZ"/>
        </w:rPr>
        <w:t xml:space="preserve">dosažení cíle </w:t>
      </w:r>
      <w:r w:rsidRPr="00FF738D">
        <w:rPr>
          <w:lang w:val="cs-CZ"/>
        </w:rPr>
        <w:t xml:space="preserve">EBIT </w:t>
      </w:r>
      <w:r w:rsidR="00305D9A" w:rsidRPr="00FF738D">
        <w:rPr>
          <w:lang w:val="cs-CZ"/>
        </w:rPr>
        <w:t xml:space="preserve">pravděpodobnější </w:t>
      </w:r>
      <w:r w:rsidRPr="00FF738D">
        <w:rPr>
          <w:lang w:val="cs-CZ"/>
        </w:rPr>
        <w:t xml:space="preserve">v dolní polovině </w:t>
      </w:r>
      <w:r w:rsidR="00305D9A" w:rsidRPr="00FF738D">
        <w:rPr>
          <w:lang w:val="cs-CZ"/>
        </w:rPr>
        <w:t>plánovaného koridoru</w:t>
      </w:r>
    </w:p>
    <w:p w14:paraId="02BA0E78" w14:textId="30BFAE97" w:rsidR="00F204FE" w:rsidRPr="00FF738D" w:rsidRDefault="00784EA4" w:rsidP="00FF738D">
      <w:pPr>
        <w:pStyle w:val="Odstavecseseznamem"/>
        <w:numPr>
          <w:ilvl w:val="0"/>
          <w:numId w:val="3"/>
        </w:numPr>
        <w:spacing w:after="0"/>
        <w:rPr>
          <w:lang w:val="cs-CZ"/>
        </w:rPr>
      </w:pPr>
      <w:r w:rsidRPr="00FF738D">
        <w:rPr>
          <w:lang w:val="cs-CZ"/>
        </w:rPr>
        <w:t>Silné 3. čtvrtletí vy</w:t>
      </w:r>
      <w:r w:rsidR="00305D9A" w:rsidRPr="00FF738D">
        <w:rPr>
          <w:lang w:val="cs-CZ"/>
        </w:rPr>
        <w:t>rovnává</w:t>
      </w:r>
      <w:r w:rsidRPr="00FF738D">
        <w:rPr>
          <w:lang w:val="cs-CZ"/>
        </w:rPr>
        <w:t xml:space="preserve"> vývoj zisku a snižuje </w:t>
      </w:r>
      <w:r w:rsidR="00B431F4" w:rsidRPr="00FF738D">
        <w:rPr>
          <w:lang w:val="cs-CZ"/>
        </w:rPr>
        <w:t>tlak</w:t>
      </w:r>
      <w:r w:rsidRPr="00FF738D">
        <w:rPr>
          <w:lang w:val="cs-CZ"/>
        </w:rPr>
        <w:t xml:space="preserve"> na 4. čtvrtletí</w:t>
      </w:r>
    </w:p>
    <w:p w14:paraId="36C9D481" w14:textId="77777777" w:rsidR="00F204FE" w:rsidRPr="00F77E79" w:rsidRDefault="00F204FE">
      <w:pPr>
        <w:spacing w:after="0"/>
        <w:ind w:left="340"/>
        <w:rPr>
          <w:lang w:val="cs-CZ"/>
        </w:rPr>
      </w:pPr>
    </w:p>
    <w:p w14:paraId="77EA3A92" w14:textId="77777777" w:rsidR="00F204FE" w:rsidRPr="00F77E79" w:rsidRDefault="00F204FE">
      <w:pPr>
        <w:spacing w:after="0"/>
        <w:rPr>
          <w:lang w:val="cs-CZ"/>
        </w:rPr>
      </w:pPr>
    </w:p>
    <w:p w14:paraId="09F69188" w14:textId="088A7702" w:rsidR="00677CB7" w:rsidRPr="00F77E79" w:rsidRDefault="00784EA4" w:rsidP="00677CB7">
      <w:pPr>
        <w:rPr>
          <w:lang w:val="cs-CZ"/>
        </w:rPr>
      </w:pPr>
      <w:proofErr w:type="spellStart"/>
      <w:r w:rsidRPr="00F77E79">
        <w:rPr>
          <w:lang w:val="cs-CZ"/>
        </w:rPr>
        <w:t>Würzburg</w:t>
      </w:r>
      <w:proofErr w:type="spellEnd"/>
      <w:r w:rsidRPr="00F77E79">
        <w:rPr>
          <w:lang w:val="cs-CZ"/>
        </w:rPr>
        <w:t>, 05. listopadu 2025</w:t>
      </w:r>
      <w:r w:rsidRPr="00F77E79">
        <w:rPr>
          <w:lang w:val="cs-CZ"/>
        </w:rPr>
        <w:br/>
      </w:r>
      <w:r w:rsidR="00677CB7" w:rsidRPr="00F77E79">
        <w:rPr>
          <w:lang w:val="cs-CZ"/>
        </w:rPr>
        <w:t xml:space="preserve">Koenig &amp; Bauer, přední světový dodavatel technologií pro speciální tiskové aplikace se zaměřením na obalový sektor, po úspěšném třetím čtvrtletí potvrzuje cílový kurz pro celý rok. Výrazné zlepšení provozního </w:t>
      </w:r>
      <w:r w:rsidR="004D059B">
        <w:rPr>
          <w:lang w:val="cs-CZ"/>
        </w:rPr>
        <w:t>výsledku</w:t>
      </w:r>
      <w:r w:rsidR="00677CB7" w:rsidRPr="00F77E79">
        <w:rPr>
          <w:lang w:val="cs-CZ"/>
        </w:rPr>
        <w:t xml:space="preserve"> v</w:t>
      </w:r>
      <w:r w:rsidR="00F345B2" w:rsidRPr="00F77E79">
        <w:rPr>
          <w:lang w:val="cs-CZ"/>
        </w:rPr>
        <w:t xml:space="preserve"> tomto</w:t>
      </w:r>
      <w:r w:rsidR="00677CB7" w:rsidRPr="00F77E79">
        <w:rPr>
          <w:lang w:val="cs-CZ"/>
        </w:rPr>
        <w:t xml:space="preserve"> čtvrtletí znamená jasný krok směrem obratu</w:t>
      </w:r>
      <w:r w:rsidR="004402C1" w:rsidRPr="00F77E79">
        <w:rPr>
          <w:lang w:val="cs-CZ"/>
        </w:rPr>
        <w:t xml:space="preserve"> v hospodaření</w:t>
      </w:r>
      <w:r w:rsidR="00677CB7" w:rsidRPr="00F77E79">
        <w:rPr>
          <w:lang w:val="cs-CZ"/>
        </w:rPr>
        <w:t>, který přivedl devítiměsíční období do pásma provozního zisku.</w:t>
      </w:r>
    </w:p>
    <w:p w14:paraId="5339D4EA" w14:textId="77777777" w:rsidR="00677CB7" w:rsidRPr="00677CB7" w:rsidRDefault="00677CB7" w:rsidP="00677CB7">
      <w:pPr>
        <w:rPr>
          <w:lang w:val="cs-CZ"/>
        </w:rPr>
      </w:pPr>
      <w:r w:rsidRPr="00677CB7">
        <w:rPr>
          <w:lang w:val="cs-CZ"/>
        </w:rPr>
        <w:t xml:space="preserve">Dr. Stephen </w:t>
      </w:r>
      <w:proofErr w:type="spellStart"/>
      <w:r w:rsidRPr="00677CB7">
        <w:rPr>
          <w:lang w:val="cs-CZ"/>
        </w:rPr>
        <w:t>Kimmich</w:t>
      </w:r>
      <w:proofErr w:type="spellEnd"/>
      <w:r w:rsidRPr="00677CB7">
        <w:rPr>
          <w:lang w:val="cs-CZ"/>
        </w:rPr>
        <w:t>, předseda představenstva Koenig &amp; Bauer AG, uvedl:</w:t>
      </w:r>
      <w:r w:rsidRPr="00677CB7">
        <w:rPr>
          <w:lang w:val="cs-CZ"/>
        </w:rPr>
        <w:br/>
        <w:t>„Čísla za třetí čtvrtletí hovoří sama za sebe: učinili jsme jasný krok k obratu v hospodaření. Tento výkon v kontextu zhoršujícího se makroekonomického prostředí potvrzuje účinnost naší strategie a sílu tržní pozice. Vzhledem k náročným podmínkám a zvýšené nejistotě potvrzujeme cílový kurz pro rok 2025, přičemž dosažení cíle EBIT očekáváme spíše v dolní polovině koridoru.“</w:t>
      </w:r>
    </w:p>
    <w:p w14:paraId="04E5260C" w14:textId="77777777" w:rsidR="00263875" w:rsidRPr="00F77E79" w:rsidRDefault="00263875" w:rsidP="00263875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</w:p>
    <w:p w14:paraId="565162F1" w14:textId="77777777" w:rsidR="000901E8" w:rsidRPr="00F77E79" w:rsidRDefault="00784EA4" w:rsidP="00C10303">
      <w:pPr>
        <w:spacing w:after="160" w:line="259" w:lineRule="auto"/>
        <w:rPr>
          <w:lang w:val="cs-CZ"/>
        </w:rPr>
      </w:pPr>
      <w:r w:rsidRPr="00F77E79">
        <w:rPr>
          <w:b/>
          <w:color w:val="002355"/>
          <w:lang w:val="cs-CZ"/>
        </w:rPr>
        <w:t xml:space="preserve">Historicky vysoký objem nevyřízených zakázek: stabilní základ </w:t>
      </w:r>
      <w:r w:rsidR="00AD643E" w:rsidRPr="00F77E79">
        <w:rPr>
          <w:b/>
          <w:color w:val="002355"/>
          <w:lang w:val="cs-CZ"/>
        </w:rPr>
        <w:t xml:space="preserve">navzdory </w:t>
      </w:r>
      <w:r w:rsidRPr="00F77E79">
        <w:rPr>
          <w:b/>
          <w:color w:val="002355"/>
          <w:lang w:val="cs-CZ"/>
        </w:rPr>
        <w:t>očekávan</w:t>
      </w:r>
      <w:r w:rsidR="00AD643E" w:rsidRPr="00F77E79">
        <w:rPr>
          <w:b/>
          <w:color w:val="002355"/>
          <w:lang w:val="cs-CZ"/>
        </w:rPr>
        <w:t>ému</w:t>
      </w:r>
      <w:r w:rsidRPr="00F77E79">
        <w:rPr>
          <w:b/>
          <w:color w:val="002355"/>
          <w:lang w:val="cs-CZ"/>
        </w:rPr>
        <w:t xml:space="preserve"> pokles</w:t>
      </w:r>
      <w:r w:rsidR="00AD643E" w:rsidRPr="00F77E79">
        <w:rPr>
          <w:b/>
          <w:color w:val="002355"/>
          <w:lang w:val="cs-CZ"/>
        </w:rPr>
        <w:t>u</w:t>
      </w:r>
      <w:r w:rsidRPr="00F77E79">
        <w:rPr>
          <w:b/>
          <w:color w:val="002355"/>
          <w:lang w:val="cs-CZ"/>
        </w:rPr>
        <w:t xml:space="preserve"> obje</w:t>
      </w:r>
      <w:r w:rsidR="000901E8" w:rsidRPr="00F77E79">
        <w:rPr>
          <w:b/>
          <w:color w:val="002355"/>
          <w:lang w:val="cs-CZ"/>
        </w:rPr>
        <w:t>dnávek</w:t>
      </w:r>
      <w:r w:rsidRPr="00F77E79">
        <w:rPr>
          <w:b/>
          <w:color w:val="002355"/>
          <w:lang w:val="cs-CZ"/>
        </w:rPr>
        <w:t xml:space="preserve"> </w:t>
      </w:r>
      <w:r w:rsidRPr="00F77E79">
        <w:rPr>
          <w:b/>
          <w:color w:val="002355"/>
          <w:lang w:val="cs-CZ"/>
        </w:rPr>
        <w:br/>
      </w:r>
      <w:r w:rsidR="000901E8" w:rsidRPr="00F77E79">
        <w:rPr>
          <w:lang w:val="cs-CZ"/>
        </w:rPr>
        <w:t xml:space="preserve">Příchozí objednávky dosáhly po devíti měsících 856,8 mil. EUR, což představuje meziroční pokles o 13,3 %. Ve 3. čtvrtletí činily 249,9 mil. EUR (meziročně -27,9 %). Tento vývoj odpovídá očekávání a souvisí zejména s mimořádným příjmem zakázek v segmentu </w:t>
      </w:r>
      <w:proofErr w:type="spellStart"/>
      <w:r w:rsidR="000901E8" w:rsidRPr="00F77E79">
        <w:rPr>
          <w:lang w:val="cs-CZ"/>
        </w:rPr>
        <w:t>Banknote</w:t>
      </w:r>
      <w:proofErr w:type="spellEnd"/>
      <w:r w:rsidR="000901E8" w:rsidRPr="00F77E79">
        <w:rPr>
          <w:lang w:val="cs-CZ"/>
        </w:rPr>
        <w:t xml:space="preserve"> </w:t>
      </w:r>
      <w:proofErr w:type="spellStart"/>
      <w:r w:rsidR="000901E8" w:rsidRPr="00F77E79">
        <w:rPr>
          <w:lang w:val="cs-CZ"/>
        </w:rPr>
        <w:t>Solutions</w:t>
      </w:r>
      <w:proofErr w:type="spellEnd"/>
      <w:r w:rsidR="000901E8" w:rsidRPr="00F77E79">
        <w:rPr>
          <w:lang w:val="cs-CZ"/>
        </w:rPr>
        <w:t xml:space="preserve"> (BNS) v minulém roce a odeznívajícím drupa-efektem. Po očištění o BNS efekt činí pokles po devíti měsících přibližně 3,5 % (Q3: cca -12,5 %). Objem nevyřízených zakázek k 30. září dosáhl 1.035,7 mil. EUR a zůstává na historicky vysoké úrovni (předchozí rok: 1.080,0 mil. EUR). Tento stav poskytuje solidní základ pro závěrečné čtvrtletí, i když není rovnoměrně rozložen mezi všechny divize.</w:t>
      </w:r>
    </w:p>
    <w:p w14:paraId="32BAF2BE" w14:textId="34B31F9A" w:rsidR="00830162" w:rsidRPr="00F77E79" w:rsidRDefault="00784EA4" w:rsidP="00830162">
      <w:pPr>
        <w:rPr>
          <w:lang w:val="cs-CZ"/>
        </w:rPr>
      </w:pPr>
      <w:r w:rsidRPr="00F77E79">
        <w:rPr>
          <w:b/>
          <w:color w:val="002355"/>
          <w:lang w:val="cs-CZ"/>
        </w:rPr>
        <w:t xml:space="preserve">Významný pokrok: růst tržeb a výrazné zlepšení zisku </w:t>
      </w:r>
      <w:r w:rsidRPr="00F77E79">
        <w:rPr>
          <w:b/>
          <w:color w:val="002355"/>
          <w:lang w:val="cs-CZ"/>
        </w:rPr>
        <w:br/>
      </w:r>
      <w:r w:rsidR="00522773" w:rsidRPr="00F77E79">
        <w:rPr>
          <w:lang w:val="cs-CZ"/>
        </w:rPr>
        <w:t>Za prvních devět měsíců roku 2025 vzrostly tržby skupiny o 5,0 % na 860,9 mil. EUR. Ve 3. čtvrtletí se tržby zvýšily meziročně o 8,0 % na 310,5 mil. EUR a od začátku roku vykazují postupný růst. Díky tomuto vývoji a realizaci programu „</w:t>
      </w:r>
      <w:proofErr w:type="spellStart"/>
      <w:r w:rsidR="00522773" w:rsidRPr="00F77E79">
        <w:rPr>
          <w:lang w:val="cs-CZ"/>
        </w:rPr>
        <w:t>Spotlight</w:t>
      </w:r>
      <w:proofErr w:type="spellEnd"/>
      <w:r w:rsidR="00522773" w:rsidRPr="00F77E79">
        <w:rPr>
          <w:lang w:val="cs-CZ"/>
        </w:rPr>
        <w:t>“ se provozní zisk EBIT zlepšil o 37,6 mil. EUR na 6,4 mil. EUR. Téměř celé</w:t>
      </w:r>
      <w:r w:rsidR="009318B0">
        <w:rPr>
          <w:lang w:val="cs-CZ"/>
        </w:rPr>
        <w:t>ho</w:t>
      </w:r>
      <w:r w:rsidR="00522773" w:rsidRPr="00F77E79">
        <w:rPr>
          <w:lang w:val="cs-CZ"/>
        </w:rPr>
        <w:t xml:space="preserve"> zlepšení bylo dosaženo ve 3. čtvrtletí (16,0 mil. EUR oproti -0,1 mil. EUR v předchozím roce). V kumulaci za devět měsíců se EBIT zvýšil o 57,2 mil. EUR na 1,6 mil. EUR (předchozí rok: -55,6 mil. EUR). K růstu přispěl objemový efekt (+14,9 mil. EUR) i ostatní provozní efekt (+12,2 mil. EUR), zahrnující cenový mix a plánované úspory z projektu „</w:t>
      </w:r>
      <w:proofErr w:type="spellStart"/>
      <w:r w:rsidR="00522773" w:rsidRPr="00F77E79">
        <w:rPr>
          <w:lang w:val="cs-CZ"/>
        </w:rPr>
        <w:t>Spotlight</w:t>
      </w:r>
      <w:proofErr w:type="spellEnd"/>
      <w:r w:rsidR="00522773" w:rsidRPr="00F77E79">
        <w:rPr>
          <w:lang w:val="cs-CZ"/>
        </w:rPr>
        <w:t xml:space="preserve">“. Mimořádné náklady činily 4,8 mil. EUR (2024: 34,9 mil. EUR). Úrokový výsledek </w:t>
      </w:r>
      <w:r w:rsidR="009318B0">
        <w:rPr>
          <w:lang w:val="cs-CZ"/>
        </w:rPr>
        <w:t>zaznamenal</w:t>
      </w:r>
      <w:r w:rsidR="00522773" w:rsidRPr="00F77E79">
        <w:rPr>
          <w:lang w:val="cs-CZ"/>
        </w:rPr>
        <w:t xml:space="preserve"> -18,8 mil. EUR, což je mírně nad úrovní předchozího roku. Zisk před zdaněním (EBT) činil -17,2 mil. EUR, po zdanění -22,8 mil. EUR (zisk na akcii: -1,38</w:t>
      </w:r>
      <w:r w:rsidR="00E865B0" w:rsidRPr="00F77E79">
        <w:rPr>
          <w:lang w:val="cs-CZ"/>
        </w:rPr>
        <w:t xml:space="preserve"> EUR).</w:t>
      </w:r>
      <w:r w:rsidR="00522773" w:rsidRPr="00F77E79">
        <w:rPr>
          <w:lang w:val="cs-CZ"/>
        </w:rPr>
        <w:t xml:space="preserve"> </w:t>
      </w:r>
    </w:p>
    <w:p w14:paraId="5F778429" w14:textId="2E1EC007" w:rsidR="000619A3" w:rsidRPr="00F77E79" w:rsidRDefault="000619A3" w:rsidP="007B220D">
      <w:pPr>
        <w:rPr>
          <w:lang w:val="cs-CZ"/>
        </w:rPr>
      </w:pPr>
      <w:r w:rsidRPr="00F77E79">
        <w:rPr>
          <w:lang w:val="cs-CZ"/>
        </w:rPr>
        <w:t>Dr. Alexander Blum, finanční ředitel Koenig &amp; Bauer AG, doplňuje:</w:t>
      </w:r>
      <w:r w:rsidRPr="00F77E79">
        <w:rPr>
          <w:lang w:val="cs-CZ"/>
        </w:rPr>
        <w:br/>
        <w:t xml:space="preserve">„Výrazný nárůst provozní ziskovosti ve 3. čtvrtletí vedl ke kladnému volnému cash </w:t>
      </w:r>
      <w:proofErr w:type="spellStart"/>
      <w:r w:rsidRPr="00F77E79">
        <w:rPr>
          <w:lang w:val="cs-CZ"/>
        </w:rPr>
        <w:t>flow</w:t>
      </w:r>
      <w:proofErr w:type="spellEnd"/>
      <w:r w:rsidRPr="00F77E79">
        <w:rPr>
          <w:lang w:val="cs-CZ"/>
        </w:rPr>
        <w:t xml:space="preserve"> ve výši 21,8 mil. EUR po odlivu 8,1 mil. EUR ve 2. čtvrtletí. To potvrzuje funkčnost našeho řízení čistého pracovního kapitálu</w:t>
      </w:r>
      <w:r w:rsidR="00752623" w:rsidRPr="00F77E79">
        <w:rPr>
          <w:lang w:val="cs-CZ"/>
        </w:rPr>
        <w:t xml:space="preserve"> (NWC)</w:t>
      </w:r>
      <w:r w:rsidRPr="00F77E79">
        <w:rPr>
          <w:lang w:val="cs-CZ"/>
        </w:rPr>
        <w:t xml:space="preserve"> a efektivitu opatření pro tvorbu hotovosti. Za devět měsíců činil volný cash </w:t>
      </w:r>
      <w:proofErr w:type="spellStart"/>
      <w:r w:rsidRPr="00F77E79">
        <w:rPr>
          <w:lang w:val="cs-CZ"/>
        </w:rPr>
        <w:t>flow</w:t>
      </w:r>
      <w:proofErr w:type="spellEnd"/>
      <w:r w:rsidRPr="00F77E79">
        <w:rPr>
          <w:lang w:val="cs-CZ"/>
        </w:rPr>
        <w:t xml:space="preserve"> -61,9 mil. EUR (předchozí rok: -35,8 mil. EUR), což je důsledkem nárůstu NWC o 55,9 mil. EUR oproti konci roku 2024, zatímco ve srovnání s koncem roku 2023 se NWC zlepšil (43,0 mil. EUR).“</w:t>
      </w:r>
    </w:p>
    <w:p w14:paraId="7BDA8EE3" w14:textId="77777777" w:rsidR="00BC2834" w:rsidRPr="00F77E79" w:rsidRDefault="00784EA4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b/>
          <w:color w:val="002355"/>
          <w:lang w:val="cs-CZ"/>
        </w:rPr>
        <w:t>Oba segmenty významně přispívají k dosažení cílů</w:t>
      </w:r>
      <w:r w:rsidRPr="00F77E79">
        <w:rPr>
          <w:b/>
          <w:color w:val="002355"/>
          <w:lang w:val="cs-CZ"/>
        </w:rPr>
        <w:br/>
      </w:r>
      <w:r w:rsidR="00BC2834" w:rsidRPr="00F77E79">
        <w:rPr>
          <w:lang w:val="cs-CZ"/>
        </w:rPr>
        <w:t>Segment</w:t>
      </w:r>
      <w:r w:rsidR="00BC2834" w:rsidRPr="00F77E79">
        <w:rPr>
          <w:b/>
          <w:bCs/>
          <w:lang w:val="cs-CZ"/>
        </w:rPr>
        <w:t xml:space="preserve"> </w:t>
      </w:r>
      <w:proofErr w:type="spellStart"/>
      <w:r w:rsidR="00BC2834" w:rsidRPr="00F77E79">
        <w:rPr>
          <w:b/>
          <w:bCs/>
          <w:lang w:val="cs-CZ"/>
        </w:rPr>
        <w:t>Paper</w:t>
      </w:r>
      <w:proofErr w:type="spellEnd"/>
      <w:r w:rsidR="00BC2834" w:rsidRPr="00F77E79">
        <w:rPr>
          <w:b/>
          <w:bCs/>
          <w:lang w:val="cs-CZ"/>
        </w:rPr>
        <w:t xml:space="preserve"> &amp; </w:t>
      </w:r>
      <w:proofErr w:type="spellStart"/>
      <w:r w:rsidR="00BC2834" w:rsidRPr="00F77E79">
        <w:rPr>
          <w:b/>
          <w:bCs/>
          <w:lang w:val="cs-CZ"/>
        </w:rPr>
        <w:t>Packaging</w:t>
      </w:r>
      <w:proofErr w:type="spellEnd"/>
      <w:r w:rsidR="00BC2834" w:rsidRPr="00F77E79">
        <w:rPr>
          <w:b/>
          <w:bCs/>
          <w:lang w:val="cs-CZ"/>
        </w:rPr>
        <w:t xml:space="preserve"> </w:t>
      </w:r>
      <w:proofErr w:type="spellStart"/>
      <w:r w:rsidR="00BC2834" w:rsidRPr="00F77E79">
        <w:rPr>
          <w:b/>
          <w:bCs/>
          <w:lang w:val="cs-CZ"/>
        </w:rPr>
        <w:t>Sheetfed</w:t>
      </w:r>
      <w:proofErr w:type="spellEnd"/>
      <w:r w:rsidR="00BC2834" w:rsidRPr="00F77E79">
        <w:rPr>
          <w:b/>
          <w:bCs/>
          <w:lang w:val="cs-CZ"/>
        </w:rPr>
        <w:t xml:space="preserve"> Systems (P&amp;P)</w:t>
      </w:r>
      <w:r w:rsidR="00BC2834" w:rsidRPr="00F77E79">
        <w:rPr>
          <w:lang w:val="cs-CZ"/>
        </w:rPr>
        <w:t xml:space="preserve"> prokázal vysokou odolnost. Příchozí objednávky za devět měsíců dosáhly 500,3 mil. EUR, což je pouze mírně pod úrovní předchozího roku ovlivněného veletrhem drupa (meziročně -2,2 %). Tržby vzrostly o 4,4 % na 487,1 mil. EUR. Silný provozní výkon ve 3. čtvrtletí s EBIT ve výši 7,4 mil. EUR znamenal jasný krok k obratu v hospodaření: po dvou předchozích čtvrtletích s výsledkem -0,1 mil. EUR segment překonal celoroční výkon předchozího roku. Kumulativní EBIT po devíti měsících činil 7,2 mil. EUR (předchozí rok: 0,0 mil. EUR).</w:t>
      </w:r>
    </w:p>
    <w:p w14:paraId="5AD9867F" w14:textId="77777777" w:rsidR="00BA05E2" w:rsidRPr="00F77E79" w:rsidRDefault="00BA05E2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>Segment</w:t>
      </w:r>
      <w:r w:rsidRPr="00F77E79">
        <w:rPr>
          <w:b/>
          <w:bCs/>
          <w:lang w:val="cs-CZ"/>
        </w:rPr>
        <w:t xml:space="preserve"> </w:t>
      </w:r>
      <w:proofErr w:type="spellStart"/>
      <w:r w:rsidRPr="00F77E79">
        <w:rPr>
          <w:b/>
          <w:bCs/>
          <w:lang w:val="cs-CZ"/>
        </w:rPr>
        <w:t>Special</w:t>
      </w:r>
      <w:proofErr w:type="spellEnd"/>
      <w:r w:rsidRPr="00F77E79">
        <w:rPr>
          <w:b/>
          <w:bCs/>
          <w:lang w:val="cs-CZ"/>
        </w:rPr>
        <w:t xml:space="preserve"> &amp; New Technologies (S&amp;T)</w:t>
      </w:r>
      <w:r w:rsidRPr="00F77E79">
        <w:rPr>
          <w:lang w:val="cs-CZ"/>
        </w:rPr>
        <w:t xml:space="preserve"> vykázal příchozí objednávky ve výši 375,3 mil. EUR, což je podle očekávání výrazně méně než v předchozím roce, zejména vlivem základního efektu vysokých objednávek v BNS. Tržby po devíti měsících vzrostly o 8,1 % na 396,9 mil. EUR, přičemž třetí čtvrtletí bylo obzvlášť silné (140,3 mil. EUR, +21,4 %). Stejně jako u P&amp;P se ve 3Q25 podařilo dosáhnout výrazného zlepšení výsledku s provozním EBIT ve výši 6,1 mil. EUR. Kumulativní EBIT se tak zlepšil o 34,3 mil. EUR na -3,9 mil. EUR. V souvislosti s finální realizací programu „</w:t>
      </w:r>
      <w:proofErr w:type="spellStart"/>
      <w:r w:rsidRPr="00F77E79">
        <w:rPr>
          <w:lang w:val="cs-CZ"/>
        </w:rPr>
        <w:t>Spotlight</w:t>
      </w:r>
      <w:proofErr w:type="spellEnd"/>
      <w:r w:rsidRPr="00F77E79">
        <w:rPr>
          <w:lang w:val="cs-CZ"/>
        </w:rPr>
        <w:t>“ vznikly v segmentu mimořádné neprovozní vlivy ve výši 3,0 mil. EUR.</w:t>
      </w:r>
    </w:p>
    <w:p w14:paraId="2A141295" w14:textId="77777777" w:rsidR="00F204FE" w:rsidRPr="00F77E79" w:rsidRDefault="00784EA4">
      <w:pPr>
        <w:pStyle w:val="Nadpis3"/>
        <w:rPr>
          <w:lang w:val="cs-CZ"/>
        </w:rPr>
      </w:pPr>
      <w:bookmarkStart w:id="2" w:name="_ij710o4wlcl5" w:colFirst="0" w:colLast="0"/>
      <w:bookmarkEnd w:id="2"/>
      <w:r w:rsidRPr="00F77E79">
        <w:rPr>
          <w:lang w:val="cs-CZ"/>
        </w:rPr>
        <w:lastRenderedPageBreak/>
        <w:t>Posílení vedoucího postavení v oblasti technologií prostřednictvím inovací a přítomnosti na globálním trhu</w:t>
      </w:r>
    </w:p>
    <w:p w14:paraId="6EA910A0" w14:textId="77777777" w:rsidR="007C377B" w:rsidRPr="00F77E79" w:rsidRDefault="007C377B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 xml:space="preserve">V reakci na rostoucí obchodně-politická napětí a zhoršující se makroekonomické prostředí se Koenig &amp; Bauer důsledně opírá o svůj strategický rámec založený na čtyřech pilířích: </w:t>
      </w:r>
      <w:r w:rsidRPr="002E0E28">
        <w:rPr>
          <w:lang w:val="cs-CZ"/>
        </w:rPr>
        <w:t>Go-to-Market, konkurenceschopnost, odolnost a inteligence</w:t>
      </w:r>
      <w:r w:rsidRPr="00F77E79">
        <w:rPr>
          <w:lang w:val="cs-CZ"/>
        </w:rPr>
        <w:t>, řízený zásadou „</w:t>
      </w:r>
      <w:proofErr w:type="spellStart"/>
      <w:r w:rsidRPr="00F77E79">
        <w:rPr>
          <w:lang w:val="cs-CZ"/>
        </w:rPr>
        <w:t>Customer</w:t>
      </w:r>
      <w:proofErr w:type="spellEnd"/>
      <w:r w:rsidRPr="00F77E79">
        <w:rPr>
          <w:lang w:val="cs-CZ"/>
        </w:rPr>
        <w:t xml:space="preserve"> </w:t>
      </w:r>
      <w:proofErr w:type="spellStart"/>
      <w:r w:rsidRPr="00F77E79">
        <w:rPr>
          <w:lang w:val="cs-CZ"/>
        </w:rPr>
        <w:t>First</w:t>
      </w:r>
      <w:proofErr w:type="spellEnd"/>
      <w:r w:rsidRPr="00F77E79">
        <w:rPr>
          <w:lang w:val="cs-CZ"/>
        </w:rPr>
        <w:t>“.</w:t>
      </w:r>
    </w:p>
    <w:p w14:paraId="692DD4A7" w14:textId="77777777" w:rsidR="00FE0426" w:rsidRPr="00F77E79" w:rsidRDefault="00FE0426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 xml:space="preserve">Odolnost koncernu je cíleně posilována strategickou diverzifikací trhu. Společnost systematicky rozšiřuje dlouhodobou přítomnost v ekonomicky stabilních a rychle rostoucích regionech, jako je Indie a MEA, z jejichž dynamiky v roce 2025 výrazně těží. Tento globální přístup se osvědčuje i tváří v tvář regionálním výzvám, například clům v USA, což dokládá nárůst podílu tržeb regionu Asie/Pacifik na 28,1 % (předchozí rok: 20,0 %). Posílení tržního pronikání bylo dosaženo prostřednictvím strategie Go-to-Market, zahrnující intenzivní účast na klíčových veletrzích (FEFCO, K 2025, </w:t>
      </w:r>
      <w:proofErr w:type="spellStart"/>
      <w:r w:rsidRPr="00F77E79">
        <w:rPr>
          <w:lang w:val="cs-CZ"/>
        </w:rPr>
        <w:t>PackPrint</w:t>
      </w:r>
      <w:proofErr w:type="spellEnd"/>
      <w:r w:rsidRPr="00F77E79">
        <w:rPr>
          <w:lang w:val="cs-CZ"/>
        </w:rPr>
        <w:t xml:space="preserve"> International) a cílené zahraniční cesty.</w:t>
      </w:r>
    </w:p>
    <w:p w14:paraId="42514C23" w14:textId="0B9EDB65" w:rsidR="00D54358" w:rsidRPr="00F77E79" w:rsidRDefault="00D54358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>Pilíř Inteligence byl posílen uvedením dvou inovativních produktů. Iniciativa „</w:t>
      </w:r>
      <w:proofErr w:type="spellStart"/>
      <w:r w:rsidRPr="00F77E79">
        <w:rPr>
          <w:lang w:val="cs-CZ"/>
        </w:rPr>
        <w:t>protected</w:t>
      </w:r>
      <w:proofErr w:type="spellEnd"/>
      <w:r w:rsidRPr="00F77E79">
        <w:rPr>
          <w:lang w:val="cs-CZ"/>
        </w:rPr>
        <w:t xml:space="preserve"> </w:t>
      </w:r>
      <w:proofErr w:type="spellStart"/>
      <w:r w:rsidRPr="00F77E79">
        <w:rPr>
          <w:lang w:val="cs-CZ"/>
        </w:rPr>
        <w:t>at</w:t>
      </w:r>
      <w:proofErr w:type="spellEnd"/>
      <w:r w:rsidRPr="00F77E79">
        <w:rPr>
          <w:lang w:val="cs-CZ"/>
        </w:rPr>
        <w:t xml:space="preserve"> </w:t>
      </w:r>
      <w:proofErr w:type="spellStart"/>
      <w:r w:rsidRPr="00F77E79">
        <w:rPr>
          <w:lang w:val="cs-CZ"/>
        </w:rPr>
        <w:t>print</w:t>
      </w:r>
      <w:proofErr w:type="spellEnd"/>
      <w:r w:rsidRPr="00F77E79">
        <w:rPr>
          <w:lang w:val="cs-CZ"/>
        </w:rPr>
        <w:t xml:space="preserve">“ umožňuje tiskárnám stát se ochranným partnerem svých zákazníků a rozšířit hodnotový řetězec. </w:t>
      </w:r>
      <w:r w:rsidR="00183439" w:rsidRPr="00F77E79">
        <w:rPr>
          <w:lang w:val="cs-CZ"/>
        </w:rPr>
        <w:t xml:space="preserve">Společnost Koenig &amp; Bauer Vision &amp; </w:t>
      </w:r>
      <w:proofErr w:type="spellStart"/>
      <w:r w:rsidR="00183439" w:rsidRPr="00F77E79">
        <w:rPr>
          <w:lang w:val="cs-CZ"/>
        </w:rPr>
        <w:t>Protection</w:t>
      </w:r>
      <w:proofErr w:type="spellEnd"/>
      <w:r w:rsidR="00183439" w:rsidRPr="00F77E79">
        <w:rPr>
          <w:lang w:val="cs-CZ"/>
        </w:rPr>
        <w:t xml:space="preserve"> nabízí pod značkou „</w:t>
      </w:r>
      <w:proofErr w:type="spellStart"/>
      <w:r w:rsidR="00183439" w:rsidRPr="00F77E79">
        <w:rPr>
          <w:lang w:val="cs-CZ"/>
        </w:rPr>
        <w:t>protected</w:t>
      </w:r>
      <w:proofErr w:type="spellEnd"/>
      <w:r w:rsidR="00183439" w:rsidRPr="00F77E79">
        <w:rPr>
          <w:lang w:val="cs-CZ"/>
        </w:rPr>
        <w:t xml:space="preserve"> </w:t>
      </w:r>
      <w:proofErr w:type="spellStart"/>
      <w:r w:rsidR="00183439" w:rsidRPr="00F77E79">
        <w:rPr>
          <w:lang w:val="cs-CZ"/>
        </w:rPr>
        <w:t>at</w:t>
      </w:r>
      <w:proofErr w:type="spellEnd"/>
      <w:r w:rsidR="00183439" w:rsidRPr="00F77E79">
        <w:rPr>
          <w:lang w:val="cs-CZ"/>
        </w:rPr>
        <w:t xml:space="preserve"> </w:t>
      </w:r>
      <w:proofErr w:type="spellStart"/>
      <w:r w:rsidR="00183439" w:rsidRPr="00F77E79">
        <w:rPr>
          <w:lang w:val="cs-CZ"/>
        </w:rPr>
        <w:t>print</w:t>
      </w:r>
      <w:proofErr w:type="spellEnd"/>
      <w:r w:rsidR="00183439" w:rsidRPr="00F77E79">
        <w:rPr>
          <w:lang w:val="cs-CZ"/>
        </w:rPr>
        <w:t>“ technologie,</w:t>
      </w:r>
      <w:r w:rsidR="005528AE" w:rsidRPr="00F77E79">
        <w:rPr>
          <w:lang w:val="cs-CZ"/>
        </w:rPr>
        <w:t xml:space="preserve"> které lze přímo použít v tiskovém procesu, včetně </w:t>
      </w:r>
      <w:proofErr w:type="spellStart"/>
      <w:r w:rsidR="005528AE" w:rsidRPr="00F77E79">
        <w:rPr>
          <w:lang w:val="cs-CZ"/>
        </w:rPr>
        <w:t>Stegano</w:t>
      </w:r>
      <w:proofErr w:type="spellEnd"/>
      <w:r w:rsidR="005528AE" w:rsidRPr="00F77E79">
        <w:rPr>
          <w:lang w:val="cs-CZ"/>
        </w:rPr>
        <w:t xml:space="preserve">, </w:t>
      </w:r>
      <w:proofErr w:type="spellStart"/>
      <w:r w:rsidR="005528AE" w:rsidRPr="00F77E79">
        <w:rPr>
          <w:lang w:val="cs-CZ"/>
        </w:rPr>
        <w:t>Daktylo</w:t>
      </w:r>
      <w:proofErr w:type="spellEnd"/>
      <w:r w:rsidR="005528AE" w:rsidRPr="00F77E79">
        <w:rPr>
          <w:lang w:val="cs-CZ"/>
        </w:rPr>
        <w:t xml:space="preserve"> a </w:t>
      </w:r>
      <w:proofErr w:type="spellStart"/>
      <w:r w:rsidR="005528AE" w:rsidRPr="00F77E79">
        <w:rPr>
          <w:lang w:val="cs-CZ"/>
        </w:rPr>
        <w:t>Ovjera</w:t>
      </w:r>
      <w:proofErr w:type="spellEnd"/>
      <w:r w:rsidR="005528AE" w:rsidRPr="00F77E79">
        <w:rPr>
          <w:lang w:val="cs-CZ"/>
        </w:rPr>
        <w:t xml:space="preserve">. </w:t>
      </w:r>
      <w:r w:rsidR="000165A0" w:rsidRPr="00F77E79">
        <w:rPr>
          <w:lang w:val="cs-CZ"/>
        </w:rPr>
        <w:t>Přímá integrace těchto bezpečnostních řešení zvyšuje nejen bezpečnost výrobků, ale také efektivitu výroby</w:t>
      </w:r>
      <w:r w:rsidR="00AF5AE7" w:rsidRPr="00F77E79">
        <w:rPr>
          <w:lang w:val="cs-CZ"/>
        </w:rPr>
        <w:t>.</w:t>
      </w:r>
      <w:r w:rsidR="000165A0" w:rsidRPr="00F77E79">
        <w:rPr>
          <w:lang w:val="cs-CZ"/>
        </w:rPr>
        <w:t xml:space="preserve"> </w:t>
      </w:r>
      <w:r w:rsidRPr="00F77E79">
        <w:rPr>
          <w:lang w:val="cs-CZ"/>
        </w:rPr>
        <w:t xml:space="preserve">Zákazníci mohou ověřovat pravost výrobků prostřednictvím aplikace „a </w:t>
      </w:r>
      <w:proofErr w:type="spellStart"/>
      <w:r w:rsidRPr="00F77E79">
        <w:rPr>
          <w:lang w:val="cs-CZ"/>
        </w:rPr>
        <w:t>verification</w:t>
      </w:r>
      <w:proofErr w:type="spellEnd"/>
      <w:r w:rsidRPr="00F77E79">
        <w:rPr>
          <w:lang w:val="cs-CZ"/>
        </w:rPr>
        <w:t xml:space="preserve"> </w:t>
      </w:r>
      <w:proofErr w:type="spellStart"/>
      <w:r w:rsidRPr="00F77E79">
        <w:rPr>
          <w:lang w:val="cs-CZ"/>
        </w:rPr>
        <w:t>app</w:t>
      </w:r>
      <w:proofErr w:type="spellEnd"/>
      <w:r w:rsidRPr="00F77E79">
        <w:rPr>
          <w:lang w:val="cs-CZ"/>
        </w:rPr>
        <w:t xml:space="preserve"> </w:t>
      </w:r>
      <w:proofErr w:type="spellStart"/>
      <w:r w:rsidRPr="00F77E79">
        <w:rPr>
          <w:lang w:val="cs-CZ"/>
        </w:rPr>
        <w:t>ava</w:t>
      </w:r>
      <w:proofErr w:type="spellEnd"/>
      <w:r w:rsidRPr="00F77E79">
        <w:rPr>
          <w:lang w:val="cs-CZ"/>
        </w:rPr>
        <w:t xml:space="preserve">“. První produkt „lak </w:t>
      </w:r>
      <w:proofErr w:type="spellStart"/>
      <w:r w:rsidRPr="00F77E79">
        <w:rPr>
          <w:lang w:val="cs-CZ"/>
        </w:rPr>
        <w:t>protect</w:t>
      </w:r>
      <w:proofErr w:type="spellEnd"/>
      <w:r w:rsidRPr="00F77E79">
        <w:rPr>
          <w:lang w:val="cs-CZ"/>
        </w:rPr>
        <w:t xml:space="preserve"> aegis“, využívající technologii </w:t>
      </w:r>
      <w:proofErr w:type="spellStart"/>
      <w:r w:rsidRPr="00F77E79">
        <w:rPr>
          <w:lang w:val="cs-CZ"/>
        </w:rPr>
        <w:t>Stegano</w:t>
      </w:r>
      <w:proofErr w:type="spellEnd"/>
      <w:r w:rsidRPr="00F77E79">
        <w:rPr>
          <w:lang w:val="cs-CZ"/>
        </w:rPr>
        <w:t xml:space="preserve">, již implementovaly společnosti Schwarz </w:t>
      </w:r>
      <w:proofErr w:type="spellStart"/>
      <w:r w:rsidRPr="00F77E79">
        <w:rPr>
          <w:lang w:val="cs-CZ"/>
        </w:rPr>
        <w:t>Druck</w:t>
      </w:r>
      <w:proofErr w:type="spellEnd"/>
      <w:r w:rsidRPr="00F77E79">
        <w:rPr>
          <w:lang w:val="cs-CZ"/>
        </w:rPr>
        <w:t xml:space="preserve"> </w:t>
      </w:r>
      <w:proofErr w:type="spellStart"/>
      <w:r w:rsidRPr="00F77E79">
        <w:rPr>
          <w:lang w:val="cs-CZ"/>
        </w:rPr>
        <w:t>GmbH</w:t>
      </w:r>
      <w:proofErr w:type="spellEnd"/>
      <w:r w:rsidRPr="00F77E79">
        <w:rPr>
          <w:lang w:val="cs-CZ"/>
        </w:rPr>
        <w:t xml:space="preserve"> a EURPACK.</w:t>
      </w:r>
    </w:p>
    <w:p w14:paraId="3AD41345" w14:textId="00211340" w:rsidR="00E82F2A" w:rsidRPr="00F77E79" w:rsidRDefault="00E82F2A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>Na veletrhu DMEXCO 2025 představila Koenig &amp; Bauer Kyana digitální nástroj AURAVEO, který získal třetí místo v soutěži inovací. AURAVEO proměňuje obaly v interaktivní komunikační kanály propojující analogový a digitální svět. Integrace rozšířené reality a umělé inteligence umožňuje dynamické, personalizované zážitky a poskytuje cenné poznatky o chování spotřebitelů</w:t>
      </w:r>
      <w:r w:rsidR="000B1FA2" w:rsidRPr="00F77E79">
        <w:rPr>
          <w:lang w:val="cs-CZ"/>
        </w:rPr>
        <w:t xml:space="preserve"> prostřednictvím komunikace </w:t>
      </w:r>
      <w:proofErr w:type="spellStart"/>
      <w:r w:rsidR="000B1FA2" w:rsidRPr="00F77E79">
        <w:rPr>
          <w:lang w:val="cs-CZ"/>
        </w:rPr>
        <w:t>one</w:t>
      </w:r>
      <w:proofErr w:type="spellEnd"/>
      <w:r w:rsidR="000B1FA2" w:rsidRPr="00F77E79">
        <w:rPr>
          <w:lang w:val="cs-CZ"/>
        </w:rPr>
        <w:t>-to-</w:t>
      </w:r>
      <w:proofErr w:type="spellStart"/>
      <w:r w:rsidR="000B1FA2" w:rsidRPr="00F77E79">
        <w:rPr>
          <w:lang w:val="cs-CZ"/>
        </w:rPr>
        <w:t>one</w:t>
      </w:r>
      <w:proofErr w:type="spellEnd"/>
      <w:r w:rsidRPr="00F77E79">
        <w:rPr>
          <w:lang w:val="cs-CZ"/>
        </w:rPr>
        <w:t xml:space="preserve">, čímž zvyšuje návratnost marketingových investic. </w:t>
      </w:r>
    </w:p>
    <w:p w14:paraId="4E2F6CC6" w14:textId="060E1889" w:rsidR="0026360E" w:rsidRPr="00F77E79" w:rsidRDefault="00236F04" w:rsidP="0026360E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 xml:space="preserve">Dr. Stephen </w:t>
      </w:r>
      <w:proofErr w:type="spellStart"/>
      <w:r w:rsidRPr="00F77E79">
        <w:rPr>
          <w:lang w:val="cs-CZ"/>
        </w:rPr>
        <w:t>Kimmich</w:t>
      </w:r>
      <w:proofErr w:type="spellEnd"/>
      <w:r w:rsidRPr="00F77E79">
        <w:rPr>
          <w:lang w:val="cs-CZ"/>
        </w:rPr>
        <w:t xml:space="preserve"> zdůrazňuje: „Naše intenzivní přítomnost na mezinárodních veletrzích a cílené zahraniční cesty jsou klíčové pro udržení kontaktu s různorodými skupinami zákazníků na globálních trzích a pro další posílení naší pozice. Současně podporujeme technologické vedení důsledným prosazováním inovativních řešení.“ </w:t>
      </w:r>
    </w:p>
    <w:p w14:paraId="4DC7AC70" w14:textId="68F3E22D" w:rsidR="001E7A16" w:rsidRPr="00F77E79" w:rsidRDefault="00784E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F77E79">
        <w:rPr>
          <w:b/>
          <w:color w:val="002355"/>
          <w:lang w:val="cs-CZ"/>
        </w:rPr>
        <w:t xml:space="preserve">Prognóza potvrzena </w:t>
      </w:r>
      <w:r w:rsidR="001E7A16" w:rsidRPr="00F77E79">
        <w:rPr>
          <w:b/>
          <w:color w:val="002355"/>
          <w:lang w:val="cs-CZ"/>
        </w:rPr>
        <w:t>navzdory</w:t>
      </w:r>
      <w:r w:rsidRPr="00F77E79">
        <w:rPr>
          <w:b/>
          <w:color w:val="002355"/>
          <w:lang w:val="cs-CZ"/>
        </w:rPr>
        <w:t xml:space="preserve"> zhoršení makroekonomického prostředí a </w:t>
      </w:r>
      <w:r w:rsidR="0026360E" w:rsidRPr="00F77E79">
        <w:rPr>
          <w:b/>
          <w:color w:val="002355"/>
          <w:lang w:val="cs-CZ"/>
        </w:rPr>
        <w:t>nárůstu obchodně-politických napětí</w:t>
      </w:r>
      <w:r w:rsidRPr="00F77E79">
        <w:rPr>
          <w:b/>
          <w:color w:val="002355"/>
          <w:lang w:val="cs-CZ"/>
        </w:rPr>
        <w:t xml:space="preserve"> </w:t>
      </w:r>
      <w:r w:rsidRPr="00F77E79">
        <w:rPr>
          <w:b/>
          <w:color w:val="002355"/>
          <w:lang w:val="cs-CZ"/>
        </w:rPr>
        <w:br/>
      </w:r>
      <w:r w:rsidR="001E7A16" w:rsidRPr="00F77E79">
        <w:rPr>
          <w:color w:val="000000"/>
          <w:lang w:val="cs-CZ"/>
        </w:rPr>
        <w:t>Koenig &amp; Bauer potvrzuje prognózu pro celý rok 2025: očekává mírný růst tržeb na 1,3 mld. EUR a zvýšení provozního zisku EBIT v rozmezí 35–50 mil. EUR. Vzhledem k náročným podmínkám</w:t>
      </w:r>
      <w:r w:rsidR="00220579" w:rsidRPr="00F77E79">
        <w:rPr>
          <w:color w:val="000000"/>
          <w:lang w:val="cs-CZ"/>
        </w:rPr>
        <w:t xml:space="preserve"> </w:t>
      </w:r>
      <w:r w:rsidR="00220579" w:rsidRPr="00F77E79">
        <w:rPr>
          <w:lang w:val="cs-CZ"/>
        </w:rPr>
        <w:t>a geopolitické nejistotě</w:t>
      </w:r>
      <w:r w:rsidR="001E7A16" w:rsidRPr="00F77E79">
        <w:rPr>
          <w:color w:val="000000"/>
          <w:lang w:val="cs-CZ"/>
        </w:rPr>
        <w:t xml:space="preserve"> je pravděpodobnější dosažení cíle</w:t>
      </w:r>
      <w:r w:rsidR="00220579" w:rsidRPr="00F77E79">
        <w:rPr>
          <w:color w:val="000000"/>
          <w:lang w:val="cs-CZ"/>
        </w:rPr>
        <w:t xml:space="preserve"> provozního EBIT</w:t>
      </w:r>
      <w:r w:rsidR="001E7A16" w:rsidRPr="00F77E79">
        <w:rPr>
          <w:color w:val="000000"/>
          <w:lang w:val="cs-CZ"/>
        </w:rPr>
        <w:t xml:space="preserve"> v dolní polovině tohoto rozpětí. </w:t>
      </w:r>
    </w:p>
    <w:p w14:paraId="3E15AC51" w14:textId="475B6434" w:rsidR="00445901" w:rsidRPr="00F77E79" w:rsidRDefault="00445901">
      <w:pPr>
        <w:pBdr>
          <w:top w:val="nil"/>
          <w:left w:val="nil"/>
          <w:bottom w:val="nil"/>
          <w:right w:val="nil"/>
          <w:between w:val="nil"/>
        </w:pBdr>
        <w:rPr>
          <w:lang w:val="cs-CZ"/>
        </w:rPr>
      </w:pPr>
      <w:r w:rsidRPr="00F77E79">
        <w:rPr>
          <w:lang w:val="cs-CZ"/>
        </w:rPr>
        <w:t>Dr. Alexander Blum doplňuje:</w:t>
      </w:r>
      <w:r w:rsidRPr="00F77E79">
        <w:rPr>
          <w:lang w:val="cs-CZ"/>
        </w:rPr>
        <w:br/>
        <w:t xml:space="preserve">„Silný provozní výsledek ve třetím čtvrtletí byl klíčovým úspěchem pro splnění celoročního cíle. Díky tomuto výkonu jsme snížili </w:t>
      </w:r>
      <w:r w:rsidR="00A67994">
        <w:rPr>
          <w:lang w:val="cs-CZ"/>
        </w:rPr>
        <w:t>tlak</w:t>
      </w:r>
      <w:r w:rsidRPr="00F77E79">
        <w:rPr>
          <w:lang w:val="cs-CZ"/>
        </w:rPr>
        <w:t xml:space="preserve"> očekávaného výsledku na čtvrté čtvrtletí a zlepšili průběh vývoje zisku.“ </w:t>
      </w:r>
    </w:p>
    <w:p w14:paraId="4C682173" w14:textId="77777777" w:rsidR="002D4A5B" w:rsidRPr="00F77E79" w:rsidRDefault="002D4A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F77E79">
        <w:rPr>
          <w:color w:val="000000"/>
          <w:lang w:val="cs-CZ"/>
        </w:rPr>
        <w:t xml:space="preserve">Upřesněná prognóza pro rok 2026 bude zveřejněna začátkem roku 2026 po vyhodnocení makroekonomického vývoje, zejména v USA. </w:t>
      </w:r>
    </w:p>
    <w:p w14:paraId="10729786" w14:textId="5EDA37B7" w:rsidR="00F204FE" w:rsidRPr="00F77E79" w:rsidRDefault="00784EA4">
      <w:pPr>
        <w:rPr>
          <w:lang w:val="cs-CZ"/>
        </w:rPr>
      </w:pPr>
      <w:hyperlink r:id="rId7">
        <w:r w:rsidRPr="00F77E79">
          <w:rPr>
            <w:color w:val="1155CC"/>
            <w:u w:val="single"/>
            <w:lang w:val="cs-CZ"/>
          </w:rPr>
          <w:t>Přeh</w:t>
        </w:r>
        <w:r w:rsidRPr="00F77E79">
          <w:rPr>
            <w:color w:val="1155CC"/>
            <w:u w:val="single"/>
            <w:lang w:val="cs-CZ"/>
          </w:rPr>
          <w:t>l</w:t>
        </w:r>
        <w:r w:rsidRPr="00F77E79">
          <w:rPr>
            <w:color w:val="1155CC"/>
            <w:u w:val="single"/>
            <w:lang w:val="cs-CZ"/>
          </w:rPr>
          <w:t>ed čísel</w:t>
        </w:r>
      </w:hyperlink>
    </w:p>
    <w:p w14:paraId="172BA3FC" w14:textId="31855C6E" w:rsidR="00F204FE" w:rsidRPr="00F77E79" w:rsidRDefault="00784EA4">
      <w:pPr>
        <w:rPr>
          <w:lang w:val="cs-CZ"/>
        </w:rPr>
      </w:pPr>
      <w:r w:rsidRPr="00F77E79">
        <w:rPr>
          <w:lang w:val="cs-CZ"/>
        </w:rPr>
        <w:lastRenderedPageBreak/>
        <w:t xml:space="preserve">Tisková zpráva za třetí čtvrtletí a prvních devět měsíců roku 2025 je k dispozici ke stažení ve formátu PDF </w:t>
      </w:r>
      <w:hyperlink r:id="rId8">
        <w:r w:rsidRPr="00F77E79">
          <w:rPr>
            <w:color w:val="1155CC"/>
            <w:u w:val="single"/>
            <w:lang w:val="cs-CZ"/>
          </w:rPr>
          <w:t>z</w:t>
        </w:r>
        <w:r w:rsidRPr="00F77E79">
          <w:rPr>
            <w:color w:val="1155CC"/>
            <w:u w:val="single"/>
            <w:lang w:val="cs-CZ"/>
          </w:rPr>
          <w:t>d</w:t>
        </w:r>
        <w:r w:rsidRPr="00F77E79">
          <w:rPr>
            <w:color w:val="1155CC"/>
            <w:u w:val="single"/>
            <w:lang w:val="cs-CZ"/>
          </w:rPr>
          <w:t>e</w:t>
        </w:r>
      </w:hyperlink>
      <w:r w:rsidRPr="00F77E79">
        <w:rPr>
          <w:lang w:val="cs-CZ"/>
        </w:rPr>
        <w:t>.</w:t>
      </w:r>
    </w:p>
    <w:p w14:paraId="003EA5C9" w14:textId="77777777" w:rsidR="00F204FE" w:rsidRPr="00F77E79" w:rsidRDefault="00F204FE">
      <w:pPr>
        <w:rPr>
          <w:lang w:val="cs-CZ"/>
        </w:rPr>
      </w:pPr>
    </w:p>
    <w:p w14:paraId="7E6ABC13" w14:textId="77777777" w:rsidR="00F204FE" w:rsidRPr="00F77E79" w:rsidRDefault="00784EA4">
      <w:pPr>
        <w:pStyle w:val="Nadpis5"/>
        <w:rPr>
          <w:lang w:val="cs-CZ"/>
        </w:rPr>
      </w:pPr>
      <w:bookmarkStart w:id="3" w:name="_2et92p0" w:colFirst="0" w:colLast="0"/>
      <w:bookmarkEnd w:id="3"/>
      <w:r w:rsidRPr="00F77E79">
        <w:rPr>
          <w:lang w:val="cs-CZ"/>
        </w:rPr>
        <w:t>Foto 1:</w:t>
      </w:r>
    </w:p>
    <w:p w14:paraId="44F3C26F" w14:textId="77777777" w:rsidR="00BD689A" w:rsidRPr="00F77E79" w:rsidRDefault="00BD689A">
      <w:pPr>
        <w:rPr>
          <w:lang w:val="cs-CZ"/>
        </w:rPr>
      </w:pPr>
      <w:r w:rsidRPr="00F77E79">
        <w:rPr>
          <w:lang w:val="cs-CZ"/>
        </w:rPr>
        <w:t>Futuristická Rubikova kostka generovaná umělou inteligencí symbolizuje transformaci společnosti Koenig &amp; Bauer v agilní technologickou firmu. Vizualizace ukazuje, jak se slovo „</w:t>
      </w:r>
      <w:proofErr w:type="spellStart"/>
      <w:r w:rsidRPr="00F77E79">
        <w:rPr>
          <w:lang w:val="cs-CZ"/>
        </w:rPr>
        <w:t>Change</w:t>
      </w:r>
      <w:proofErr w:type="spellEnd"/>
      <w:r w:rsidRPr="00F77E79">
        <w:rPr>
          <w:lang w:val="cs-CZ"/>
        </w:rPr>
        <w:t>“ mění na „</w:t>
      </w:r>
      <w:proofErr w:type="spellStart"/>
      <w:r w:rsidRPr="00F77E79">
        <w:rPr>
          <w:lang w:val="cs-CZ"/>
        </w:rPr>
        <w:t>Chance</w:t>
      </w:r>
      <w:proofErr w:type="spellEnd"/>
      <w:r w:rsidRPr="00F77E79">
        <w:rPr>
          <w:lang w:val="cs-CZ"/>
        </w:rPr>
        <w:t>“, což vyjadřuje, že každá změna přináší nové příležitosti.</w:t>
      </w:r>
      <w:r w:rsidRPr="00F77E79">
        <w:rPr>
          <w:lang w:val="cs-CZ"/>
        </w:rPr>
        <w:br/>
        <w:t>© Koenig &amp; Bauer</w:t>
      </w:r>
    </w:p>
    <w:p w14:paraId="0853080D" w14:textId="5D6DE14B" w:rsidR="00F204FE" w:rsidRPr="00F77E79" w:rsidRDefault="00784EA4" w:rsidP="009A2F33">
      <w:pPr>
        <w:rPr>
          <w:lang w:val="cs-CZ"/>
        </w:rPr>
      </w:pPr>
      <w:r w:rsidRPr="00F77E79">
        <w:rPr>
          <w:lang w:val="cs-CZ"/>
        </w:rPr>
        <w:br/>
      </w:r>
      <w:bookmarkStart w:id="4" w:name="_c398knssqtt8" w:colFirst="0" w:colLast="0"/>
      <w:bookmarkEnd w:id="4"/>
      <w:r w:rsidRPr="00F77E79">
        <w:rPr>
          <w:lang w:val="cs-CZ"/>
        </w:rPr>
        <w:t>Kontakt pro vztahy s investory</w:t>
      </w:r>
    </w:p>
    <w:p w14:paraId="74688DBF" w14:textId="77777777" w:rsidR="00F204FE" w:rsidRPr="00F77E79" w:rsidRDefault="00784EA4">
      <w:pPr>
        <w:rPr>
          <w:lang w:val="cs-CZ"/>
        </w:rPr>
      </w:pPr>
      <w:r w:rsidRPr="00F77E79">
        <w:rPr>
          <w:lang w:val="cs-CZ"/>
        </w:rPr>
        <w:t>Koenig &amp; Bauer AG</w:t>
      </w:r>
      <w:r w:rsidRPr="00F77E79">
        <w:rPr>
          <w:lang w:val="cs-CZ"/>
        </w:rPr>
        <w:br/>
        <w:t xml:space="preserve">Lena </w:t>
      </w:r>
      <w:proofErr w:type="spellStart"/>
      <w:r w:rsidRPr="00F77E79">
        <w:rPr>
          <w:lang w:val="cs-CZ"/>
        </w:rPr>
        <w:t>Landenberger</w:t>
      </w:r>
      <w:proofErr w:type="spellEnd"/>
      <w:r w:rsidRPr="00F77E79">
        <w:rPr>
          <w:lang w:val="cs-CZ"/>
        </w:rPr>
        <w:br/>
        <w:t>+49 931 909 4085</w:t>
      </w:r>
      <w:r w:rsidRPr="00F77E79">
        <w:rPr>
          <w:lang w:val="cs-CZ"/>
        </w:rPr>
        <w:br/>
      </w:r>
      <w:hyperlink r:id="rId9">
        <w:r w:rsidRPr="00F77E79">
          <w:rPr>
            <w:color w:val="1155CC"/>
            <w:u w:val="single"/>
            <w:lang w:val="cs-CZ"/>
          </w:rPr>
          <w:t>lena.landenberger@koenig-bauer.com</w:t>
        </w:r>
      </w:hyperlink>
    </w:p>
    <w:p w14:paraId="6E4E5E92" w14:textId="000F24FD" w:rsidR="00F204FE" w:rsidRPr="00F77E79" w:rsidRDefault="00F204FE">
      <w:pPr>
        <w:shd w:val="clear" w:color="auto" w:fill="FFFFFF"/>
        <w:spacing w:before="240" w:line="250" w:lineRule="auto"/>
        <w:rPr>
          <w:lang w:val="cs-CZ"/>
        </w:rPr>
      </w:pPr>
    </w:p>
    <w:p w14:paraId="4F8EF961" w14:textId="77777777" w:rsidR="00F204FE" w:rsidRPr="00F77E79" w:rsidRDefault="00784EA4">
      <w:pPr>
        <w:pStyle w:val="Nadpis4"/>
        <w:rPr>
          <w:lang w:val="cs-CZ"/>
        </w:rPr>
      </w:pPr>
      <w:bookmarkStart w:id="5" w:name="_1wxqedid8pv3" w:colFirst="0" w:colLast="0"/>
      <w:bookmarkEnd w:id="5"/>
      <w:r w:rsidRPr="00F77E79">
        <w:rPr>
          <w:lang w:val="cs-CZ"/>
        </w:rPr>
        <w:t>O společnosti Koenig &amp; Bauer</w:t>
      </w:r>
    </w:p>
    <w:p w14:paraId="09C1E30F" w14:textId="1482175D" w:rsidR="009B45A8" w:rsidRPr="009B45A8" w:rsidRDefault="009B45A8" w:rsidP="009B45A8">
      <w:pPr>
        <w:rPr>
          <w:lang w:val="cs-CZ"/>
        </w:rPr>
      </w:pPr>
      <w:r w:rsidRPr="009B45A8">
        <w:rPr>
          <w:lang w:val="cs-CZ"/>
        </w:rPr>
        <w:t xml:space="preserve">Koenig &amp; Bauer, se sídlem ve </w:t>
      </w:r>
      <w:proofErr w:type="spellStart"/>
      <w:r w:rsidRPr="009B45A8">
        <w:rPr>
          <w:lang w:val="cs-CZ"/>
        </w:rPr>
        <w:t>Würzburgu</w:t>
      </w:r>
      <w:proofErr w:type="spellEnd"/>
      <w:r w:rsidRPr="009B45A8">
        <w:rPr>
          <w:lang w:val="cs-CZ"/>
        </w:rPr>
        <w:t xml:space="preserve">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</w:t>
      </w:r>
      <w:r w:rsidR="009C69CF" w:rsidRPr="00F77E79">
        <w:rPr>
          <w:lang w:val="cs-CZ"/>
        </w:rPr>
        <w:t xml:space="preserve"> </w:t>
      </w:r>
      <w:r w:rsidRPr="009B45A8">
        <w:rPr>
          <w:lang w:val="cs-CZ"/>
        </w:rPr>
        <w:t xml:space="preserve">S více než 200letou historií je Koenig &amp; Bauer nejstarším výrobcem tiskových strojů na světě a dnes ovládá téměř všechny tiskové technologie. Koncern zaměstnává přibližně 5 600 pracovníků, vyrábí </w:t>
      </w:r>
      <w:r w:rsidR="009C69CF" w:rsidRPr="00F77E79">
        <w:rPr>
          <w:lang w:val="cs-CZ"/>
        </w:rPr>
        <w:t>v</w:t>
      </w:r>
      <w:r w:rsidRPr="009B45A8">
        <w:rPr>
          <w:lang w:val="cs-CZ"/>
        </w:rPr>
        <w:t xml:space="preserve"> jedenácti závodech v Evropě a disponuje celosvětovou sítí prodeje a servisu. Tržby skupiny v obchodním roce 2024 činily přibližně 1,3 miliardy EUR.</w:t>
      </w:r>
    </w:p>
    <w:p w14:paraId="752C7C92" w14:textId="34A53291" w:rsidR="0047284C" w:rsidRPr="00F77E79" w:rsidRDefault="0047284C">
      <w:pPr>
        <w:rPr>
          <w:lang w:val="cs-CZ"/>
        </w:rPr>
      </w:pPr>
      <w:r w:rsidRPr="00F77E79">
        <w:rPr>
          <w:lang w:val="cs-CZ"/>
        </w:rPr>
        <w:t>Další informace na www.koenig-bauer.com</w:t>
      </w:r>
    </w:p>
    <w:p w14:paraId="7C21AE14" w14:textId="77777777" w:rsidR="00F204FE" w:rsidRPr="00F77E79" w:rsidRDefault="00F204FE">
      <w:pPr>
        <w:rPr>
          <w:lang w:val="cs-CZ"/>
        </w:rPr>
      </w:pPr>
    </w:p>
    <w:sectPr w:rsidR="00F204FE" w:rsidRPr="00F77E79">
      <w:headerReference w:type="default" r:id="rId10"/>
      <w:footerReference w:type="default" r:id="rId11"/>
      <w:pgSz w:w="12240" w:h="15840"/>
      <w:pgMar w:top="1440" w:right="1440" w:bottom="1440" w:left="1440" w:header="102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AF35B" w14:textId="77777777" w:rsidR="00A2220B" w:rsidRDefault="00A2220B">
      <w:pPr>
        <w:spacing w:after="0" w:line="240" w:lineRule="auto"/>
      </w:pPr>
      <w:r>
        <w:separator/>
      </w:r>
    </w:p>
  </w:endnote>
  <w:endnote w:type="continuationSeparator" w:id="0">
    <w:p w14:paraId="18A5D9C3" w14:textId="77777777" w:rsidR="00A2220B" w:rsidRDefault="00A22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A7EDE6-24CD-4632-983B-225B339CE9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37EAB85-EFFE-48E9-AF8F-503DCBE48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C6E80" w14:textId="77777777" w:rsidR="00F204FE" w:rsidRDefault="00784EA4">
    <w:pPr>
      <w:pStyle w:val="Nadpis1"/>
      <w:rPr>
        <w:color w:val="000000"/>
      </w:rPr>
    </w:pPr>
    <w:bookmarkStart w:id="6" w:name="_mk2k76z3rqo1" w:colFirst="0" w:colLast="0"/>
    <w:bookmarkEnd w:id="6"/>
    <w:r>
      <w:rPr>
        <w:b w:val="0"/>
        <w:color w:val="000000"/>
        <w:sz w:val="14"/>
        <w:szCs w:val="14"/>
      </w:rPr>
      <w:t xml:space="preserve">Koenig &amp; Bauer: </w:t>
    </w:r>
    <w:proofErr w:type="spellStart"/>
    <w:r>
      <w:rPr>
        <w:b w:val="0"/>
        <w:color w:val="000000"/>
        <w:sz w:val="14"/>
        <w:szCs w:val="14"/>
      </w:rPr>
      <w:t>Silná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ziskovost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ve</w:t>
    </w:r>
    <w:proofErr w:type="spellEnd"/>
    <w:r>
      <w:rPr>
        <w:b w:val="0"/>
        <w:color w:val="000000"/>
        <w:sz w:val="14"/>
        <w:szCs w:val="14"/>
      </w:rPr>
      <w:t xml:space="preserve"> 3. </w:t>
    </w:r>
    <w:proofErr w:type="spellStart"/>
    <w:r>
      <w:rPr>
        <w:b w:val="0"/>
        <w:color w:val="000000"/>
        <w:sz w:val="14"/>
        <w:szCs w:val="14"/>
      </w:rPr>
      <w:t>čtvrtletí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znamená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významný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krok</w:t>
    </w:r>
    <w:proofErr w:type="spellEnd"/>
    <w:r>
      <w:rPr>
        <w:b w:val="0"/>
        <w:color w:val="000000"/>
        <w:sz w:val="14"/>
        <w:szCs w:val="14"/>
      </w:rPr>
      <w:t xml:space="preserve"> k </w:t>
    </w:r>
    <w:proofErr w:type="spellStart"/>
    <w:r>
      <w:rPr>
        <w:b w:val="0"/>
        <w:color w:val="000000"/>
        <w:sz w:val="14"/>
        <w:szCs w:val="14"/>
      </w:rPr>
      <w:t>obratu</w:t>
    </w:r>
    <w:proofErr w:type="spellEnd"/>
    <w:r>
      <w:rPr>
        <w:b w:val="0"/>
        <w:color w:val="000000"/>
        <w:sz w:val="14"/>
        <w:szCs w:val="14"/>
      </w:rPr>
      <w:t xml:space="preserve"> v </w:t>
    </w:r>
    <w:proofErr w:type="spellStart"/>
    <w:r>
      <w:rPr>
        <w:b w:val="0"/>
        <w:color w:val="000000"/>
        <w:sz w:val="14"/>
        <w:szCs w:val="14"/>
      </w:rPr>
      <w:t>hospodaření</w:t>
    </w:r>
    <w:proofErr w:type="spellEnd"/>
    <w:r>
      <w:rPr>
        <w:b w:val="0"/>
        <w:color w:val="000000"/>
        <w:sz w:val="14"/>
        <w:szCs w:val="14"/>
      </w:rPr>
      <w:t xml:space="preserve"> - </w:t>
    </w:r>
    <w:proofErr w:type="spellStart"/>
    <w:r>
      <w:rPr>
        <w:b w:val="0"/>
        <w:color w:val="000000"/>
        <w:sz w:val="14"/>
        <w:szCs w:val="14"/>
      </w:rPr>
      <w:t>celoroční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cíl</w:t>
    </w:r>
    <w:proofErr w:type="spellEnd"/>
    <w:r>
      <w:rPr>
        <w:b w:val="0"/>
        <w:color w:val="000000"/>
        <w:sz w:val="14"/>
        <w:szCs w:val="14"/>
      </w:rPr>
      <w:t xml:space="preserve"> </w:t>
    </w:r>
    <w:proofErr w:type="spellStart"/>
    <w:r>
      <w:rPr>
        <w:b w:val="0"/>
        <w:color w:val="000000"/>
        <w:sz w:val="14"/>
        <w:szCs w:val="14"/>
      </w:rPr>
      <w:t>potvrzen</w:t>
    </w:r>
    <w:proofErr w:type="spellEnd"/>
    <w:r>
      <w:rPr>
        <w:b w:val="0"/>
        <w:color w:val="000000"/>
        <w:sz w:val="14"/>
        <w:szCs w:val="14"/>
      </w:rPr>
      <w:t xml:space="preserve"> </w:t>
    </w:r>
    <w:r>
      <w:rPr>
        <w:color w:val="000000"/>
        <w:sz w:val="14"/>
        <w:szCs w:val="14"/>
      </w:rPr>
      <w:t xml:space="preserve">| 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8B230A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DB1EC" w14:textId="77777777" w:rsidR="00A2220B" w:rsidRDefault="00A2220B">
      <w:pPr>
        <w:spacing w:after="0" w:line="240" w:lineRule="auto"/>
      </w:pPr>
      <w:r>
        <w:separator/>
      </w:r>
    </w:p>
  </w:footnote>
  <w:footnote w:type="continuationSeparator" w:id="0">
    <w:p w14:paraId="5C461BD1" w14:textId="77777777" w:rsidR="00A2220B" w:rsidRDefault="00A22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11695" w14:textId="77777777" w:rsidR="00F204FE" w:rsidRDefault="00784EA4">
    <w:pPr>
      <w:tabs>
        <w:tab w:val="center" w:pos="4536"/>
        <w:tab w:val="right" w:pos="9072"/>
      </w:tabs>
      <w:spacing w:line="240" w:lineRule="auto"/>
      <w:jc w:val="center"/>
      <w:rPr>
        <w:sz w:val="15"/>
        <w:szCs w:val="15"/>
      </w:rPr>
    </w:pPr>
    <w:r>
      <w:rPr>
        <w:noProof/>
        <w:sz w:val="15"/>
        <w:szCs w:val="15"/>
        <w:lang w:val="de-DE"/>
      </w:rPr>
      <w:drawing>
        <wp:inline distT="0" distB="0" distL="0" distR="0" wp14:anchorId="13EDC950" wp14:editId="2450AD00">
          <wp:extent cx="2523600" cy="2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8C36E8" w14:textId="77777777" w:rsidR="00F204FE" w:rsidRDefault="00F204FE">
    <w:pPr>
      <w:tabs>
        <w:tab w:val="center" w:pos="4536"/>
        <w:tab w:val="right" w:pos="9072"/>
      </w:tabs>
      <w:spacing w:line="240" w:lineRule="auto"/>
      <w:rPr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80D26"/>
    <w:multiLevelType w:val="multilevel"/>
    <w:tmpl w:val="51520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B6146C"/>
    <w:multiLevelType w:val="multilevel"/>
    <w:tmpl w:val="30B88E92"/>
    <w:lvl w:ilvl="0">
      <w:start w:val="1"/>
      <w:numFmt w:val="bullet"/>
      <w:lvlText w:val="•"/>
      <w:lvlJc w:val="left"/>
      <w:pPr>
        <w:ind w:left="340" w:hanging="340"/>
      </w:pPr>
      <w:rPr>
        <w:u w:val="none"/>
      </w:rPr>
    </w:lvl>
    <w:lvl w:ilvl="1">
      <w:start w:val="1"/>
      <w:numFmt w:val="bullet"/>
      <w:lvlText w:val="•"/>
      <w:lvlJc w:val="left"/>
      <w:pPr>
        <w:ind w:left="680" w:hanging="340"/>
      </w:pPr>
      <w:rPr>
        <w:u w:val="none"/>
      </w:rPr>
    </w:lvl>
    <w:lvl w:ilvl="2">
      <w:start w:val="1"/>
      <w:numFmt w:val="bullet"/>
      <w:lvlText w:val="•"/>
      <w:lvlJc w:val="left"/>
      <w:pPr>
        <w:ind w:left="1020" w:hanging="340"/>
      </w:pPr>
      <w:rPr>
        <w:u w:val="none"/>
      </w:rPr>
    </w:lvl>
    <w:lvl w:ilvl="3">
      <w:start w:val="1"/>
      <w:numFmt w:val="bullet"/>
      <w:lvlText w:val="•"/>
      <w:lvlJc w:val="left"/>
      <w:pPr>
        <w:ind w:left="1360" w:hanging="340"/>
      </w:pPr>
      <w:rPr>
        <w:u w:val="none"/>
      </w:rPr>
    </w:lvl>
    <w:lvl w:ilvl="4">
      <w:start w:val="1"/>
      <w:numFmt w:val="bullet"/>
      <w:lvlText w:val="•"/>
      <w:lvlJc w:val="left"/>
      <w:pPr>
        <w:ind w:left="1700" w:hanging="340"/>
      </w:pPr>
      <w:rPr>
        <w:u w:val="none"/>
      </w:rPr>
    </w:lvl>
    <w:lvl w:ilvl="5">
      <w:start w:val="1"/>
      <w:numFmt w:val="bullet"/>
      <w:lvlText w:val="•"/>
      <w:lvlJc w:val="left"/>
      <w:pPr>
        <w:ind w:left="2040" w:hanging="340"/>
      </w:pPr>
      <w:rPr>
        <w:u w:val="none"/>
      </w:rPr>
    </w:lvl>
    <w:lvl w:ilvl="6">
      <w:start w:val="1"/>
      <w:numFmt w:val="bullet"/>
      <w:lvlText w:val="•"/>
      <w:lvlJc w:val="left"/>
      <w:pPr>
        <w:ind w:left="2380" w:hanging="340"/>
      </w:pPr>
      <w:rPr>
        <w:u w:val="none"/>
      </w:rPr>
    </w:lvl>
    <w:lvl w:ilvl="7">
      <w:start w:val="1"/>
      <w:numFmt w:val="bullet"/>
      <w:lvlText w:val="•"/>
      <w:lvlJc w:val="left"/>
      <w:pPr>
        <w:ind w:left="2720" w:hanging="340"/>
      </w:pPr>
      <w:rPr>
        <w:u w:val="none"/>
      </w:rPr>
    </w:lvl>
    <w:lvl w:ilvl="8">
      <w:start w:val="1"/>
      <w:numFmt w:val="bullet"/>
      <w:lvlText w:val="•"/>
      <w:lvlJc w:val="left"/>
      <w:pPr>
        <w:ind w:left="3060" w:hanging="340"/>
      </w:pPr>
      <w:rPr>
        <w:u w:val="none"/>
      </w:rPr>
    </w:lvl>
  </w:abstractNum>
  <w:abstractNum w:abstractNumId="2" w15:restartNumberingAfterBreak="0">
    <w:nsid w:val="68444DB3"/>
    <w:multiLevelType w:val="hybridMultilevel"/>
    <w:tmpl w:val="38B61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16499">
    <w:abstractNumId w:val="1"/>
  </w:num>
  <w:num w:numId="2" w16cid:durableId="1836799650">
    <w:abstractNumId w:val="0"/>
  </w:num>
  <w:num w:numId="3" w16cid:durableId="567154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FE"/>
    <w:rsid w:val="000165A0"/>
    <w:rsid w:val="000619A3"/>
    <w:rsid w:val="00067977"/>
    <w:rsid w:val="000901E8"/>
    <w:rsid w:val="000B1FA2"/>
    <w:rsid w:val="000B2AE7"/>
    <w:rsid w:val="00105D7B"/>
    <w:rsid w:val="001208FB"/>
    <w:rsid w:val="00141553"/>
    <w:rsid w:val="0016235D"/>
    <w:rsid w:val="00170A66"/>
    <w:rsid w:val="00177882"/>
    <w:rsid w:val="00183439"/>
    <w:rsid w:val="00185171"/>
    <w:rsid w:val="001A5F08"/>
    <w:rsid w:val="001D570F"/>
    <w:rsid w:val="001E7A16"/>
    <w:rsid w:val="001F2059"/>
    <w:rsid w:val="00220579"/>
    <w:rsid w:val="0023332B"/>
    <w:rsid w:val="00236F04"/>
    <w:rsid w:val="0026360E"/>
    <w:rsid w:val="00263875"/>
    <w:rsid w:val="002B0FD1"/>
    <w:rsid w:val="002B106D"/>
    <w:rsid w:val="002D0695"/>
    <w:rsid w:val="002D4A5B"/>
    <w:rsid w:val="002E0E28"/>
    <w:rsid w:val="00305D9A"/>
    <w:rsid w:val="00312DD3"/>
    <w:rsid w:val="003374EB"/>
    <w:rsid w:val="00360CE2"/>
    <w:rsid w:val="00375AAD"/>
    <w:rsid w:val="003933AB"/>
    <w:rsid w:val="003C3128"/>
    <w:rsid w:val="003D2EE3"/>
    <w:rsid w:val="003E2F72"/>
    <w:rsid w:val="00417844"/>
    <w:rsid w:val="00424AA7"/>
    <w:rsid w:val="00433EA7"/>
    <w:rsid w:val="004402C1"/>
    <w:rsid w:val="00445901"/>
    <w:rsid w:val="00463EB6"/>
    <w:rsid w:val="0047284C"/>
    <w:rsid w:val="0049008A"/>
    <w:rsid w:val="004919DD"/>
    <w:rsid w:val="004C24C6"/>
    <w:rsid w:val="004D059B"/>
    <w:rsid w:val="004D4528"/>
    <w:rsid w:val="00522773"/>
    <w:rsid w:val="005528AE"/>
    <w:rsid w:val="005636CB"/>
    <w:rsid w:val="00586E33"/>
    <w:rsid w:val="005A0977"/>
    <w:rsid w:val="00601180"/>
    <w:rsid w:val="00613378"/>
    <w:rsid w:val="00677CB7"/>
    <w:rsid w:val="006F0711"/>
    <w:rsid w:val="006F3DE6"/>
    <w:rsid w:val="007054CF"/>
    <w:rsid w:val="00734A1C"/>
    <w:rsid w:val="00741A3C"/>
    <w:rsid w:val="007464D6"/>
    <w:rsid w:val="00752623"/>
    <w:rsid w:val="0077653A"/>
    <w:rsid w:val="00784D02"/>
    <w:rsid w:val="00784EA4"/>
    <w:rsid w:val="00785F5D"/>
    <w:rsid w:val="007956EA"/>
    <w:rsid w:val="007B220D"/>
    <w:rsid w:val="007C377B"/>
    <w:rsid w:val="007D578A"/>
    <w:rsid w:val="00830162"/>
    <w:rsid w:val="00845D3B"/>
    <w:rsid w:val="008B230A"/>
    <w:rsid w:val="008E1736"/>
    <w:rsid w:val="009318B0"/>
    <w:rsid w:val="009569AC"/>
    <w:rsid w:val="009702A9"/>
    <w:rsid w:val="009A2F33"/>
    <w:rsid w:val="009B45A8"/>
    <w:rsid w:val="009C69CF"/>
    <w:rsid w:val="009D7AFB"/>
    <w:rsid w:val="00A018D8"/>
    <w:rsid w:val="00A2220B"/>
    <w:rsid w:val="00A52050"/>
    <w:rsid w:val="00A67994"/>
    <w:rsid w:val="00A75661"/>
    <w:rsid w:val="00AB0A28"/>
    <w:rsid w:val="00AC697B"/>
    <w:rsid w:val="00AD643E"/>
    <w:rsid w:val="00AF5AE7"/>
    <w:rsid w:val="00B431F4"/>
    <w:rsid w:val="00B478C4"/>
    <w:rsid w:val="00B76782"/>
    <w:rsid w:val="00B84F3B"/>
    <w:rsid w:val="00B877A3"/>
    <w:rsid w:val="00B97D0D"/>
    <w:rsid w:val="00BA05E2"/>
    <w:rsid w:val="00BC2834"/>
    <w:rsid w:val="00BD689A"/>
    <w:rsid w:val="00C10303"/>
    <w:rsid w:val="00C87196"/>
    <w:rsid w:val="00C91F65"/>
    <w:rsid w:val="00C96B75"/>
    <w:rsid w:val="00D26BBB"/>
    <w:rsid w:val="00D447DA"/>
    <w:rsid w:val="00D45749"/>
    <w:rsid w:val="00D54358"/>
    <w:rsid w:val="00D54F77"/>
    <w:rsid w:val="00D63411"/>
    <w:rsid w:val="00D71455"/>
    <w:rsid w:val="00D74868"/>
    <w:rsid w:val="00DB12F2"/>
    <w:rsid w:val="00DC1807"/>
    <w:rsid w:val="00E26C66"/>
    <w:rsid w:val="00E773AB"/>
    <w:rsid w:val="00E82F2A"/>
    <w:rsid w:val="00E865B0"/>
    <w:rsid w:val="00EB3A9A"/>
    <w:rsid w:val="00EC071E"/>
    <w:rsid w:val="00EF6AE7"/>
    <w:rsid w:val="00F204FE"/>
    <w:rsid w:val="00F345B2"/>
    <w:rsid w:val="00F36948"/>
    <w:rsid w:val="00F369D8"/>
    <w:rsid w:val="00F77E79"/>
    <w:rsid w:val="00FD5C36"/>
    <w:rsid w:val="00FE0426"/>
    <w:rsid w:val="00FF1103"/>
    <w:rsid w:val="00F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4D0B0"/>
  <w15:docId w15:val="{AD912934-1970-4FA4-A031-08AF01FB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de" w:eastAsia="de-DE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tabs>
        <w:tab w:val="left" w:pos="850"/>
      </w:tabs>
      <w:spacing w:before="480" w:line="240" w:lineRule="auto"/>
      <w:outlineLvl w:val="0"/>
    </w:pPr>
    <w:rPr>
      <w:b/>
      <w:color w:val="002355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outlineLvl w:val="1"/>
    </w:pPr>
    <w:rPr>
      <w:b/>
      <w:color w:val="002355"/>
      <w:sz w:val="28"/>
      <w:szCs w:val="28"/>
    </w:rPr>
  </w:style>
  <w:style w:type="paragraph" w:styleId="Nadpis3">
    <w:name w:val="heading 3"/>
    <w:basedOn w:val="Normln"/>
    <w:next w:val="Normln"/>
    <w:pPr>
      <w:keepNext/>
      <w:keepLines/>
      <w:spacing w:after="0"/>
      <w:outlineLvl w:val="2"/>
    </w:pPr>
    <w:rPr>
      <w:b/>
      <w:color w:val="002355"/>
    </w:rPr>
  </w:style>
  <w:style w:type="paragraph" w:styleId="Nadpis4">
    <w:name w:val="heading 4"/>
    <w:basedOn w:val="Normln"/>
    <w:next w:val="Normln"/>
    <w:pPr>
      <w:keepNext/>
      <w:keepLines/>
      <w:spacing w:after="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after="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line="240" w:lineRule="auto"/>
    </w:pPr>
    <w:rPr>
      <w:color w:val="002355"/>
      <w:sz w:val="28"/>
      <w:szCs w:val="28"/>
    </w:rPr>
  </w:style>
  <w:style w:type="paragraph" w:styleId="Normlnweb">
    <w:name w:val="Normal (Web)"/>
    <w:basedOn w:val="Normln"/>
    <w:uiPriority w:val="99"/>
    <w:semiHidden/>
    <w:unhideWhenUsed/>
    <w:rsid w:val="00677CB7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F7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vestors.koenig-bauer.com/en/index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oenig-bauer.com/assets/site/koenig-bauer/newsroom/press-releases/2025/25-11-05-ir-h3-figures/25-11-05-ir-group-key-figures-9m-and-q3-2025-en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landenberger@koenig-bauer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1531</Words>
  <Characters>9036</Characters>
  <Application>Microsoft Office Word</Application>
  <DocSecurity>0</DocSecurity>
  <Lines>75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KOENIG &amp; BAUER AG</Company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Hradilová</dc:creator>
  <cp:keywords>, docId:A6CE1690DD1BF520662B440C7C9F0822</cp:keywords>
  <cp:lastModifiedBy>Stanislav Vaníček</cp:lastModifiedBy>
  <cp:revision>6</cp:revision>
  <cp:lastPrinted>2025-11-14T08:32:00Z</cp:lastPrinted>
  <dcterms:created xsi:type="dcterms:W3CDTF">2025-11-14T16:36:00Z</dcterms:created>
  <dcterms:modified xsi:type="dcterms:W3CDTF">2025-12-10T22:07:00Z</dcterms:modified>
</cp:coreProperties>
</file>