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8CC28" w14:textId="05EC3D89" w:rsidR="00BB1D82" w:rsidRPr="0047037F" w:rsidRDefault="00205C50">
      <w:pPr>
        <w:pStyle w:val="Nzev"/>
        <w:rPr>
          <w:lang w:val="cs-CZ"/>
        </w:rPr>
      </w:pPr>
      <w:r w:rsidRPr="0047037F">
        <w:rPr>
          <w:lang w:val="cs-CZ"/>
        </w:rPr>
        <w:t>Tisková zpráva</w:t>
      </w:r>
    </w:p>
    <w:p w14:paraId="09ED18A4" w14:textId="51C7CCAC" w:rsidR="00BB1D82" w:rsidRPr="0047037F" w:rsidRDefault="00205C50">
      <w:pPr>
        <w:pStyle w:val="Nadpis1"/>
        <w:tabs>
          <w:tab w:val="left" w:pos="850"/>
        </w:tabs>
        <w:rPr>
          <w:lang w:val="cs-CZ"/>
        </w:rPr>
      </w:pPr>
      <w:bookmarkStart w:id="0" w:name="_37q07cp91crq" w:colFirst="0" w:colLast="0"/>
      <w:bookmarkEnd w:id="0"/>
      <w:r w:rsidRPr="0047037F">
        <w:rPr>
          <w:lang w:val="cs-CZ"/>
        </w:rPr>
        <w:t xml:space="preserve">Koenig &amp; Bauer </w:t>
      </w:r>
      <w:r w:rsidR="00407FE9" w:rsidRPr="0047037F">
        <w:rPr>
          <w:lang w:val="cs-CZ"/>
        </w:rPr>
        <w:t>vyhodnocuje data i ze</w:t>
      </w:r>
      <w:r w:rsidRPr="0047037F">
        <w:rPr>
          <w:lang w:val="cs-CZ"/>
        </w:rPr>
        <w:t xml:space="preserve"> strojů třetích stran</w:t>
      </w:r>
    </w:p>
    <w:p w14:paraId="67D6F3AA" w14:textId="4DFD63B5" w:rsidR="00BB1D82" w:rsidRPr="0047037F" w:rsidRDefault="00205C50">
      <w:pPr>
        <w:pStyle w:val="Podnadpis"/>
        <w:rPr>
          <w:lang w:val="cs-CZ"/>
        </w:rPr>
      </w:pPr>
      <w:bookmarkStart w:id="1" w:name="_ig3dbjvaveo" w:colFirst="0" w:colLast="0"/>
      <w:bookmarkEnd w:id="1"/>
      <w:r w:rsidRPr="0047037F">
        <w:rPr>
          <w:lang w:val="cs-CZ"/>
        </w:rPr>
        <w:t>Propojení konkurenčního stroje s digitálním ekosystémem společnosti Koenig &amp; Bauer v tiskárně Grafika zajišťuje moderní výrobu a konkurenceschopnost.</w:t>
      </w:r>
    </w:p>
    <w:p w14:paraId="14C78038" w14:textId="77777777" w:rsidR="00205C50" w:rsidRPr="0047037F" w:rsidRDefault="00205C50" w:rsidP="00205C50">
      <w:pPr>
        <w:pStyle w:val="Nadpis3"/>
        <w:numPr>
          <w:ilvl w:val="0"/>
          <w:numId w:val="2"/>
        </w:numPr>
        <w:rPr>
          <w:b w:val="0"/>
          <w:color w:val="auto"/>
          <w:lang w:val="cs-CZ"/>
        </w:rPr>
      </w:pPr>
      <w:bookmarkStart w:id="2" w:name="_3znysh7" w:colFirst="0" w:colLast="0"/>
      <w:bookmarkEnd w:id="2"/>
      <w:r w:rsidRPr="0047037F">
        <w:rPr>
          <w:b w:val="0"/>
          <w:color w:val="auto"/>
          <w:lang w:val="cs-CZ"/>
        </w:rPr>
        <w:t>Společnost Koenig &amp; Bauer umožňuje optimalizaci celkové produkce prostřednictvím centralizovaného sběru dat.</w:t>
      </w:r>
    </w:p>
    <w:p w14:paraId="448EA395" w14:textId="77777777" w:rsidR="00205C50" w:rsidRPr="0047037F" w:rsidRDefault="00205C50" w:rsidP="00205C50">
      <w:pPr>
        <w:pStyle w:val="Nadpis3"/>
        <w:numPr>
          <w:ilvl w:val="0"/>
          <w:numId w:val="2"/>
        </w:numPr>
        <w:rPr>
          <w:b w:val="0"/>
          <w:color w:val="auto"/>
          <w:lang w:val="cs-CZ"/>
        </w:rPr>
      </w:pPr>
      <w:r w:rsidRPr="0047037F">
        <w:rPr>
          <w:b w:val="0"/>
          <w:color w:val="auto"/>
          <w:lang w:val="cs-CZ"/>
        </w:rPr>
        <w:t>Silné zaměření na zákazníka díky integraci strojů třetích stran.</w:t>
      </w:r>
    </w:p>
    <w:p w14:paraId="4F80A330" w14:textId="2F2670A8" w:rsidR="00BB1D82" w:rsidRPr="0047037F" w:rsidRDefault="00205C50" w:rsidP="00205C50">
      <w:pPr>
        <w:pStyle w:val="Nadpis3"/>
        <w:numPr>
          <w:ilvl w:val="0"/>
          <w:numId w:val="2"/>
        </w:numPr>
        <w:rPr>
          <w:b w:val="0"/>
          <w:color w:val="auto"/>
          <w:lang w:val="cs-CZ"/>
        </w:rPr>
      </w:pPr>
      <w:r w:rsidRPr="0047037F">
        <w:rPr>
          <w:b w:val="0"/>
          <w:color w:val="auto"/>
          <w:lang w:val="cs-CZ"/>
        </w:rPr>
        <w:t>Komplexní transparentnost v tiskové produkci díky platformě Koenig &amp; Bauer Kyana.</w:t>
      </w:r>
    </w:p>
    <w:p w14:paraId="74850CF0" w14:textId="7E995A11" w:rsidR="00205C50" w:rsidRPr="0047037F" w:rsidRDefault="00806FE3" w:rsidP="00205C50">
      <w:pPr>
        <w:rPr>
          <w:lang w:val="cs-CZ"/>
        </w:rPr>
      </w:pPr>
      <w:r w:rsidRPr="0047037F">
        <w:rPr>
          <w:lang w:val="cs-CZ"/>
        </w:rPr>
        <w:br/>
      </w:r>
      <w:r w:rsidR="00205C50" w:rsidRPr="0047037F">
        <w:rPr>
          <w:lang w:val="cs-CZ"/>
        </w:rPr>
        <w:t xml:space="preserve">Koenig &amp; Bauer Kyana, dceřiná společnost Koenig &amp; Bauer AG, soustavně podporuje budoucí životaschopnost svých zákazníků, jak dokazuje úspěšná integrace tiskového stroje konkurence do digitálního ekosystému Koenig &amp; Bauer u jejího zákazníka Grafika </w:t>
      </w:r>
      <w:proofErr w:type="spellStart"/>
      <w:r w:rsidR="00205C50" w:rsidRPr="0047037F">
        <w:rPr>
          <w:lang w:val="cs-CZ"/>
        </w:rPr>
        <w:t>Printing</w:t>
      </w:r>
      <w:proofErr w:type="spellEnd"/>
      <w:r w:rsidR="00205C50" w:rsidRPr="0047037F">
        <w:rPr>
          <w:lang w:val="cs-CZ"/>
        </w:rPr>
        <w:t>, Inc. v Pensylvánii. Tato integrace umožňuje společnosti Grafika poprvé centrálně shromažďovat a analyzovat veškerá výrobní data – včetně dat ze strojů třetích stran – pomocí analytického nástroje Kyana Data. To vytváří základ pro naprostou transparentnost výrobních procesů, což je nezbytné pro optimalizaci celkového výrobního výkonu. Tato iniciativa podtrhuje závazek společnosti Koenig &amp; Bauer Kyana být silným partnerem pro své zákazníky a vést celý tiskařský a obalový průmysl do digitální budoucnosti.</w:t>
      </w:r>
    </w:p>
    <w:p w14:paraId="693B6802" w14:textId="08173D5A" w:rsidR="00205C50" w:rsidRPr="0047037F" w:rsidRDefault="00205C50" w:rsidP="00205C50">
      <w:pPr>
        <w:rPr>
          <w:lang w:val="cs-CZ"/>
        </w:rPr>
      </w:pPr>
      <w:r w:rsidRPr="0047037F">
        <w:rPr>
          <w:lang w:val="cs-CZ"/>
        </w:rPr>
        <w:t xml:space="preserve">Integrace stroje třetí strany byla provedena pomocí brány Kyana </w:t>
      </w:r>
      <w:proofErr w:type="spellStart"/>
      <w:r w:rsidRPr="0047037F">
        <w:rPr>
          <w:lang w:val="cs-CZ"/>
        </w:rPr>
        <w:t>Connect</w:t>
      </w:r>
      <w:proofErr w:type="spellEnd"/>
      <w:r w:rsidRPr="0047037F">
        <w:rPr>
          <w:lang w:val="cs-CZ"/>
        </w:rPr>
        <w:t xml:space="preserve"> </w:t>
      </w:r>
      <w:proofErr w:type="spellStart"/>
      <w:r w:rsidRPr="0047037F">
        <w:rPr>
          <w:lang w:val="cs-CZ"/>
        </w:rPr>
        <w:t>IIoT</w:t>
      </w:r>
      <w:proofErr w:type="spellEnd"/>
      <w:r w:rsidRPr="0047037F">
        <w:rPr>
          <w:lang w:val="cs-CZ"/>
        </w:rPr>
        <w:t xml:space="preserve">, která vytváří bezpečné a na dodavateli nezávislé připojení ke cloudu Koenig &amp; Bauer a tvoří technický základ pro používání digitálních produktů. Prostřednictvím centrálního zákaznického portálu myKyana, brány společnosti Koenig &amp; Bauer do digitálního světa, získává Grafika přímý přístup k inteligentnímu nástroji pro analýzu výrobních dat Kyana Data a expertovi na umělou inteligenci Kyana </w:t>
      </w:r>
      <w:proofErr w:type="spellStart"/>
      <w:r w:rsidRPr="0047037F">
        <w:rPr>
          <w:lang w:val="cs-CZ"/>
        </w:rPr>
        <w:t>Assist</w:t>
      </w:r>
      <w:proofErr w:type="spellEnd"/>
      <w:r w:rsidRPr="0047037F">
        <w:rPr>
          <w:lang w:val="cs-CZ"/>
        </w:rPr>
        <w:t>.</w:t>
      </w:r>
    </w:p>
    <w:p w14:paraId="7A74EEBE" w14:textId="1E5FF94D" w:rsidR="00205C50" w:rsidRPr="0047037F" w:rsidRDefault="00205C50" w:rsidP="00205C50">
      <w:pPr>
        <w:rPr>
          <w:lang w:val="cs-CZ"/>
        </w:rPr>
      </w:pPr>
      <w:r w:rsidRPr="0047037F">
        <w:rPr>
          <w:lang w:val="cs-CZ"/>
        </w:rPr>
        <w:t>„Naším posláním je vést tiskařský a obalový průmysl do budoucnosti,“ vysvětluje Sandra Wagnerová, generální ředitelka společnosti Koenig &amp; Bauer Kyana. „Úspěšná integrace stroje třetí strany ve společnosti Grafika dokazuje, že se nezaměřujeme pouze na naše vlastní stroje, ale jednáme jako skutečný partner. Vytváříme komplexní transparentnost dat v celém strojovém parku, což našim zákazníkům umožňuje činit informovaná rozhodnutí založená na datech.“</w:t>
      </w:r>
    </w:p>
    <w:p w14:paraId="2D5C2D56" w14:textId="0CED565F" w:rsidR="00205C50" w:rsidRPr="0047037F" w:rsidRDefault="00205C50" w:rsidP="00205C50">
      <w:pPr>
        <w:rPr>
          <w:lang w:val="cs-CZ"/>
        </w:rPr>
      </w:pPr>
      <w:r w:rsidRPr="0047037F">
        <w:rPr>
          <w:lang w:val="cs-CZ"/>
        </w:rPr>
        <w:t>S Kyana Data získává Grafika hlubší vhled do svých výrobních procesů. Nástroj usnadňuje vytváření komplexních analýz a vizualizaci výrobních dat pomocí volně konfigurovatelných dashboardů a flexibilních klíčových ukazatelů výkonnosti (KPI). Začleněním dat ze stroje třetí strany se získá kompletní obraz o výrobě, který se používá pro průběžnou analýzu výkonnosti, benchmarking a identifikaci optimalizačního potenciálu.</w:t>
      </w:r>
    </w:p>
    <w:p w14:paraId="44441662" w14:textId="77777777" w:rsidR="00205C50" w:rsidRPr="0047037F" w:rsidRDefault="00205C50" w:rsidP="00205C50">
      <w:pPr>
        <w:rPr>
          <w:lang w:val="cs-CZ"/>
        </w:rPr>
      </w:pPr>
      <w:r w:rsidRPr="0047037F">
        <w:rPr>
          <w:lang w:val="cs-CZ"/>
        </w:rPr>
        <w:lastRenderedPageBreak/>
        <w:t xml:space="preserve">„Schopnost agregovat a inteligentně analyzovat data z heterogenních strojních parků je klíčem k optimalizaci výrobních procesů,“ říká Dr. Felix </w:t>
      </w:r>
      <w:proofErr w:type="spellStart"/>
      <w:r w:rsidRPr="0047037F">
        <w:rPr>
          <w:lang w:val="cs-CZ"/>
        </w:rPr>
        <w:t>Oberdorf</w:t>
      </w:r>
      <w:proofErr w:type="spellEnd"/>
      <w:r w:rsidRPr="0047037F">
        <w:rPr>
          <w:lang w:val="cs-CZ"/>
        </w:rPr>
        <w:t>, vedoucí digitálního vývoje ve společnosti Koenig &amp; Bauer Kyana. „Tento otevřený přístup, který zahrnuje i stroje třetích stran, demonstruje technologickou vyspělost našich digitálních produktů a naše zaměření na poskytování skutečné přidané hodnoty zákazníkům – bez ohledu na hranice výrobců.“</w:t>
      </w:r>
    </w:p>
    <w:p w14:paraId="4F5C0BED" w14:textId="77777777" w:rsidR="00205C50" w:rsidRPr="0047037F" w:rsidRDefault="00205C50" w:rsidP="00205C50">
      <w:pPr>
        <w:rPr>
          <w:lang w:val="cs-CZ"/>
        </w:rPr>
      </w:pPr>
      <w:r w:rsidRPr="0047037F">
        <w:rPr>
          <w:lang w:val="cs-CZ"/>
        </w:rPr>
        <w:t xml:space="preserve">Pro </w:t>
      </w:r>
      <w:proofErr w:type="spellStart"/>
      <w:r w:rsidRPr="0047037F">
        <w:rPr>
          <w:lang w:val="cs-CZ"/>
        </w:rPr>
        <w:t>Bernieho</w:t>
      </w:r>
      <w:proofErr w:type="spellEnd"/>
      <w:r w:rsidRPr="0047037F">
        <w:rPr>
          <w:lang w:val="cs-CZ"/>
        </w:rPr>
        <w:t xml:space="preserve"> </w:t>
      </w:r>
      <w:proofErr w:type="spellStart"/>
      <w:r w:rsidRPr="0047037F">
        <w:rPr>
          <w:lang w:val="cs-CZ"/>
        </w:rPr>
        <w:t>Elzera</w:t>
      </w:r>
      <w:proofErr w:type="spellEnd"/>
      <w:r w:rsidRPr="0047037F">
        <w:rPr>
          <w:lang w:val="cs-CZ"/>
        </w:rPr>
        <w:t xml:space="preserve"> III, generálního ředitele společnosti Grafika, je tento krok důležitým milníkem pro zvýšení efektivity společnosti: „Se společností Koenig &amp; Bauer Kyana jsme našli partnera, který rozumí našim výzvám a nabízí nám řešení, díky kterému je celý náš výrobní proces transparentní – bez ohledu na výrobce strojů. Schopnost centrálně analyzovat všechna naše výrobní data v Kyana Data již vedla ke konkrétním opatřením, která nám umožnila výrazně zvýšit naši výkonnost. To je cesta k maximální konkurenceschopnosti.“</w:t>
      </w:r>
    </w:p>
    <w:p w14:paraId="3A26F4FB" w14:textId="7B440C24" w:rsidR="00BB1D82" w:rsidRPr="0047037F" w:rsidRDefault="00205C50" w:rsidP="00205C50">
      <w:pPr>
        <w:rPr>
          <w:lang w:val="cs-CZ"/>
        </w:rPr>
      </w:pPr>
      <w:r w:rsidRPr="0047037F">
        <w:rPr>
          <w:lang w:val="cs-CZ"/>
        </w:rPr>
        <w:t xml:space="preserve">Společnost Koenig &amp; Bauer Kyana bude i nadále rozvíjet své portfolio digitálních produktů, které zahrnuje myKyana, Kyana </w:t>
      </w:r>
      <w:proofErr w:type="spellStart"/>
      <w:r w:rsidRPr="0047037F">
        <w:rPr>
          <w:lang w:val="cs-CZ"/>
        </w:rPr>
        <w:t>Connect</w:t>
      </w:r>
      <w:proofErr w:type="spellEnd"/>
      <w:r w:rsidRPr="0047037F">
        <w:rPr>
          <w:lang w:val="cs-CZ"/>
        </w:rPr>
        <w:t xml:space="preserve">, Kyana Data, expertní systém Kyana </w:t>
      </w:r>
      <w:proofErr w:type="spellStart"/>
      <w:r w:rsidRPr="0047037F">
        <w:rPr>
          <w:lang w:val="cs-CZ"/>
        </w:rPr>
        <w:t>Assist</w:t>
      </w:r>
      <w:proofErr w:type="spellEnd"/>
      <w:r w:rsidRPr="0047037F">
        <w:rPr>
          <w:lang w:val="cs-CZ"/>
        </w:rPr>
        <w:t xml:space="preserve"> s umělou inteligencí a systém pro řízení energie </w:t>
      </w:r>
      <w:proofErr w:type="spellStart"/>
      <w:r w:rsidRPr="0047037F">
        <w:rPr>
          <w:lang w:val="cs-CZ"/>
        </w:rPr>
        <w:t>VisuEnergy</w:t>
      </w:r>
      <w:proofErr w:type="spellEnd"/>
      <w:r w:rsidRPr="0047037F">
        <w:rPr>
          <w:lang w:val="cs-CZ"/>
        </w:rPr>
        <w:t xml:space="preserve"> X. Důraz zůstane na řešení založen</w:t>
      </w:r>
      <w:r w:rsidR="00806FE3">
        <w:rPr>
          <w:lang w:val="cs-CZ"/>
        </w:rPr>
        <w:t>ých</w:t>
      </w:r>
      <w:r w:rsidRPr="0047037F">
        <w:rPr>
          <w:lang w:val="cs-CZ"/>
        </w:rPr>
        <w:t xml:space="preserve"> na umělé inteligenci a datech, která pokrývají celý životní cyklus tiskových produktů.</w:t>
      </w:r>
    </w:p>
    <w:p w14:paraId="03911AA7" w14:textId="77777777" w:rsidR="00BB1D82" w:rsidRPr="0047037F" w:rsidRDefault="00806FE3">
      <w:pPr>
        <w:pStyle w:val="Nadpis4"/>
        <w:rPr>
          <w:lang w:val="cs-CZ"/>
        </w:rPr>
      </w:pPr>
      <w:bookmarkStart w:id="3" w:name="_dnhde4q8qa4s" w:colFirst="0" w:colLast="0"/>
      <w:bookmarkEnd w:id="3"/>
      <w:r w:rsidRPr="0047037F">
        <w:rPr>
          <w:lang w:val="cs-CZ"/>
        </w:rPr>
        <w:t>F</w:t>
      </w:r>
      <w:r w:rsidRPr="0047037F">
        <w:rPr>
          <w:lang w:val="cs-CZ"/>
        </w:rPr>
        <w:t>oto 1:</w:t>
      </w:r>
    </w:p>
    <w:p w14:paraId="70B8277F" w14:textId="3DAE25CF" w:rsidR="00BB1D82" w:rsidRPr="0047037F" w:rsidRDefault="00806FE3">
      <w:pPr>
        <w:rPr>
          <w:lang w:val="cs-CZ"/>
        </w:rPr>
      </w:pPr>
      <w:r w:rsidRPr="0047037F">
        <w:rPr>
          <w:lang w:val="cs-CZ"/>
        </w:rPr>
        <w:t xml:space="preserve">Nathan </w:t>
      </w:r>
      <w:proofErr w:type="spellStart"/>
      <w:r w:rsidRPr="0047037F">
        <w:rPr>
          <w:lang w:val="cs-CZ"/>
        </w:rPr>
        <w:t>Elzer</w:t>
      </w:r>
      <w:proofErr w:type="spellEnd"/>
      <w:r w:rsidRPr="0047037F">
        <w:rPr>
          <w:lang w:val="cs-CZ"/>
        </w:rPr>
        <w:t xml:space="preserve"> (</w:t>
      </w:r>
      <w:r w:rsidR="00205C50" w:rsidRPr="0047037F">
        <w:rPr>
          <w:lang w:val="cs-CZ"/>
        </w:rPr>
        <w:t>vlevo</w:t>
      </w:r>
      <w:r w:rsidRPr="0047037F">
        <w:rPr>
          <w:lang w:val="cs-CZ"/>
        </w:rPr>
        <w:t xml:space="preserve">), </w:t>
      </w:r>
      <w:proofErr w:type="spellStart"/>
      <w:r w:rsidRPr="0047037F">
        <w:rPr>
          <w:lang w:val="cs-CZ"/>
        </w:rPr>
        <w:t>Paperboard</w:t>
      </w:r>
      <w:proofErr w:type="spellEnd"/>
      <w:r w:rsidRPr="0047037F">
        <w:rPr>
          <w:lang w:val="cs-CZ"/>
        </w:rPr>
        <w:t xml:space="preserve"> </w:t>
      </w:r>
      <w:proofErr w:type="spellStart"/>
      <w:r w:rsidRPr="0047037F">
        <w:rPr>
          <w:lang w:val="cs-CZ"/>
        </w:rPr>
        <w:t>Process</w:t>
      </w:r>
      <w:proofErr w:type="spellEnd"/>
      <w:r w:rsidRPr="0047037F">
        <w:rPr>
          <w:lang w:val="cs-CZ"/>
        </w:rPr>
        <w:t xml:space="preserve"> </w:t>
      </w:r>
      <w:proofErr w:type="spellStart"/>
      <w:r w:rsidRPr="0047037F">
        <w:rPr>
          <w:lang w:val="cs-CZ"/>
        </w:rPr>
        <w:t>Engineering</w:t>
      </w:r>
      <w:proofErr w:type="spellEnd"/>
      <w:r w:rsidRPr="0047037F">
        <w:rPr>
          <w:lang w:val="cs-CZ"/>
        </w:rPr>
        <w:t xml:space="preserve"> Manager</w:t>
      </w:r>
      <w:r w:rsidRPr="0047037F">
        <w:rPr>
          <w:lang w:val="cs-CZ"/>
        </w:rPr>
        <w:t xml:space="preserve"> </w:t>
      </w:r>
      <w:r w:rsidR="00205C50" w:rsidRPr="0047037F">
        <w:rPr>
          <w:lang w:val="cs-CZ"/>
        </w:rPr>
        <w:t>a</w:t>
      </w:r>
      <w:r w:rsidRPr="0047037F">
        <w:rPr>
          <w:lang w:val="cs-CZ"/>
        </w:rPr>
        <w:t xml:space="preserve"> </w:t>
      </w:r>
      <w:proofErr w:type="spellStart"/>
      <w:r w:rsidRPr="0047037F">
        <w:rPr>
          <w:lang w:val="cs-CZ"/>
        </w:rPr>
        <w:t>Bernie</w:t>
      </w:r>
      <w:proofErr w:type="spellEnd"/>
      <w:r w:rsidRPr="0047037F">
        <w:rPr>
          <w:lang w:val="cs-CZ"/>
        </w:rPr>
        <w:t xml:space="preserve"> </w:t>
      </w:r>
      <w:proofErr w:type="spellStart"/>
      <w:r w:rsidRPr="0047037F">
        <w:rPr>
          <w:lang w:val="cs-CZ"/>
        </w:rPr>
        <w:t>Elzer</w:t>
      </w:r>
      <w:proofErr w:type="spellEnd"/>
      <w:r w:rsidRPr="0047037F">
        <w:rPr>
          <w:lang w:val="cs-CZ"/>
        </w:rPr>
        <w:t xml:space="preserve"> III (</w:t>
      </w:r>
      <w:r w:rsidR="00205C50" w:rsidRPr="0047037F">
        <w:rPr>
          <w:lang w:val="cs-CZ"/>
        </w:rPr>
        <w:t>vpravo</w:t>
      </w:r>
      <w:r w:rsidRPr="0047037F">
        <w:rPr>
          <w:lang w:val="cs-CZ"/>
        </w:rPr>
        <w:t xml:space="preserve">), President </w:t>
      </w:r>
      <w:r w:rsidR="00205C50" w:rsidRPr="0047037F">
        <w:rPr>
          <w:lang w:val="cs-CZ"/>
        </w:rPr>
        <w:t>a</w:t>
      </w:r>
      <w:r w:rsidRPr="0047037F">
        <w:rPr>
          <w:lang w:val="cs-CZ"/>
        </w:rPr>
        <w:t xml:space="preserve"> CEO </w:t>
      </w:r>
      <w:r w:rsidR="00205C50" w:rsidRPr="0047037F">
        <w:rPr>
          <w:lang w:val="cs-CZ"/>
        </w:rPr>
        <w:t>v</w:t>
      </w:r>
      <w:r w:rsidRPr="0047037F">
        <w:rPr>
          <w:lang w:val="cs-CZ"/>
        </w:rPr>
        <w:t xml:space="preserve"> </w:t>
      </w:r>
      <w:r w:rsidR="00205C50" w:rsidRPr="0047037F">
        <w:rPr>
          <w:lang w:val="cs-CZ"/>
        </w:rPr>
        <w:t xml:space="preserve">tiskárně </w:t>
      </w:r>
      <w:r w:rsidRPr="0047037F">
        <w:rPr>
          <w:lang w:val="cs-CZ"/>
        </w:rPr>
        <w:t xml:space="preserve">Grafika </w:t>
      </w:r>
      <w:proofErr w:type="spellStart"/>
      <w:r w:rsidRPr="0047037F">
        <w:rPr>
          <w:lang w:val="cs-CZ"/>
        </w:rPr>
        <w:t>Print</w:t>
      </w:r>
      <w:proofErr w:type="spellEnd"/>
      <w:r w:rsidRPr="0047037F">
        <w:rPr>
          <w:lang w:val="cs-CZ"/>
        </w:rPr>
        <w:t xml:space="preserve"> Inc.</w:t>
      </w:r>
      <w:r w:rsidRPr="0047037F">
        <w:rPr>
          <w:lang w:val="cs-CZ"/>
        </w:rPr>
        <w:t xml:space="preserve"> </w:t>
      </w:r>
      <w:r w:rsidR="00205C50" w:rsidRPr="0047037F">
        <w:rPr>
          <w:lang w:val="cs-CZ"/>
        </w:rPr>
        <w:t>před svým strojem</w:t>
      </w:r>
      <w:r w:rsidRPr="0047037F">
        <w:rPr>
          <w:lang w:val="cs-CZ"/>
        </w:rPr>
        <w:t xml:space="preserve"> Koenig &amp; Bauer Rapida 106</w:t>
      </w:r>
      <w:r w:rsidRPr="0047037F">
        <w:rPr>
          <w:lang w:val="cs-CZ"/>
        </w:rPr>
        <w:br/>
        <w:t xml:space="preserve">© Grafika </w:t>
      </w:r>
      <w:proofErr w:type="spellStart"/>
      <w:r w:rsidRPr="0047037F">
        <w:rPr>
          <w:lang w:val="cs-CZ"/>
        </w:rPr>
        <w:t>Print</w:t>
      </w:r>
      <w:proofErr w:type="spellEnd"/>
      <w:r w:rsidRPr="0047037F">
        <w:rPr>
          <w:lang w:val="cs-CZ"/>
        </w:rPr>
        <w:t xml:space="preserve"> Inc. </w:t>
      </w:r>
    </w:p>
    <w:p w14:paraId="63D02121" w14:textId="77777777" w:rsidR="00BB1D82" w:rsidRPr="0047037F" w:rsidRDefault="00806FE3">
      <w:pPr>
        <w:pStyle w:val="Nadpis4"/>
        <w:rPr>
          <w:lang w:val="cs-CZ"/>
        </w:rPr>
      </w:pPr>
      <w:bookmarkStart w:id="4" w:name="_vvhl3vr3lmyx" w:colFirst="0" w:colLast="0"/>
      <w:bookmarkEnd w:id="4"/>
      <w:r w:rsidRPr="0047037F">
        <w:rPr>
          <w:lang w:val="cs-CZ"/>
        </w:rPr>
        <w:t>Foto 2:</w:t>
      </w:r>
    </w:p>
    <w:p w14:paraId="4293E1B4" w14:textId="0EC4B829" w:rsidR="00BB1D82" w:rsidRPr="0047037F" w:rsidRDefault="00205C50">
      <w:pPr>
        <w:rPr>
          <w:lang w:val="cs-CZ"/>
        </w:rPr>
      </w:pPr>
      <w:r w:rsidRPr="0047037F">
        <w:rPr>
          <w:lang w:val="cs-CZ"/>
        </w:rPr>
        <w:t>Díky inteligentnímu analytickému modulu Kyana Data získají zákazníci komplexní přehled o provozu svých strojů a odhalí potenciál optimalizace ve výrobním procesu.</w:t>
      </w:r>
      <w:r w:rsidR="00806FE3" w:rsidRPr="0047037F">
        <w:rPr>
          <w:lang w:val="cs-CZ"/>
        </w:rPr>
        <w:br/>
        <w:t>© Koenig &amp; Bauer</w:t>
      </w:r>
    </w:p>
    <w:p w14:paraId="3E4693C0" w14:textId="77777777" w:rsidR="00BB1D82" w:rsidRPr="0047037F" w:rsidRDefault="00BB1D82">
      <w:pPr>
        <w:rPr>
          <w:lang w:val="cs-CZ"/>
        </w:rPr>
      </w:pPr>
    </w:p>
    <w:p w14:paraId="349F1307" w14:textId="7AAE830D" w:rsidR="00BB1D82" w:rsidRPr="0047037F" w:rsidRDefault="00205C50">
      <w:pPr>
        <w:pStyle w:val="Nadpis4"/>
        <w:rPr>
          <w:lang w:val="cs-CZ"/>
        </w:rPr>
      </w:pPr>
      <w:bookmarkStart w:id="5" w:name="_qdlecb9g5rs0" w:colFirst="0" w:colLast="0"/>
      <w:bookmarkEnd w:id="5"/>
      <w:r w:rsidRPr="0047037F">
        <w:rPr>
          <w:lang w:val="cs-CZ"/>
        </w:rPr>
        <w:t>Kontaktní osoba pro novináře</w:t>
      </w:r>
    </w:p>
    <w:p w14:paraId="55A9CB0F" w14:textId="77777777" w:rsidR="00BB1D82" w:rsidRPr="0047037F" w:rsidRDefault="00806FE3">
      <w:pPr>
        <w:rPr>
          <w:lang w:val="cs-CZ"/>
        </w:rPr>
      </w:pPr>
      <w:r w:rsidRPr="0047037F">
        <w:rPr>
          <w:lang w:val="cs-CZ"/>
        </w:rPr>
        <w:t xml:space="preserve">Koenig &amp; Bauer Kyana </w:t>
      </w:r>
      <w:proofErr w:type="spellStart"/>
      <w:r w:rsidRPr="0047037F">
        <w:rPr>
          <w:lang w:val="cs-CZ"/>
        </w:rPr>
        <w:t>GmbH</w:t>
      </w:r>
      <w:proofErr w:type="spellEnd"/>
      <w:r w:rsidRPr="0047037F">
        <w:rPr>
          <w:lang w:val="cs-CZ"/>
        </w:rPr>
        <w:br/>
        <w:t>Sandra Wagner</w:t>
      </w:r>
      <w:r w:rsidRPr="0047037F">
        <w:rPr>
          <w:lang w:val="cs-CZ"/>
        </w:rPr>
        <w:br/>
        <w:t>+49 152 2183 9678</w:t>
      </w:r>
      <w:r w:rsidRPr="0047037F">
        <w:rPr>
          <w:lang w:val="cs-CZ"/>
        </w:rPr>
        <w:br/>
      </w:r>
      <w:hyperlink r:id="rId7">
        <w:r w:rsidRPr="0047037F">
          <w:rPr>
            <w:color w:val="1155CC"/>
            <w:u w:val="single"/>
            <w:lang w:val="cs-CZ"/>
          </w:rPr>
          <w:t>sandra.wagner@koenig-bauer.com</w:t>
        </w:r>
      </w:hyperlink>
    </w:p>
    <w:p w14:paraId="57D74701" w14:textId="77777777" w:rsidR="0047037F" w:rsidRPr="0047037F" w:rsidRDefault="0047037F" w:rsidP="00205C50">
      <w:pPr>
        <w:spacing w:after="0"/>
        <w:rPr>
          <w:b/>
          <w:bCs/>
          <w:color w:val="000000"/>
          <w:lang w:val="cs-CZ"/>
        </w:rPr>
      </w:pPr>
    </w:p>
    <w:p w14:paraId="419A96B5" w14:textId="5B9E029E" w:rsidR="00205C50" w:rsidRPr="0047037F" w:rsidRDefault="00205C50" w:rsidP="00205C50">
      <w:pPr>
        <w:spacing w:after="0"/>
        <w:rPr>
          <w:b/>
          <w:bCs/>
          <w:color w:val="000000"/>
          <w:lang w:val="cs-CZ"/>
        </w:rPr>
      </w:pPr>
      <w:r w:rsidRPr="0047037F">
        <w:rPr>
          <w:b/>
          <w:bCs/>
          <w:color w:val="000000"/>
          <w:lang w:val="cs-CZ"/>
        </w:rPr>
        <w:t>O společnosti Koenig &amp; Bauer</w:t>
      </w:r>
    </w:p>
    <w:p w14:paraId="6294806F" w14:textId="77777777" w:rsidR="00205C50" w:rsidRPr="0047037F" w:rsidRDefault="00205C50" w:rsidP="00205C50">
      <w:pPr>
        <w:rPr>
          <w:color w:val="000000"/>
          <w:lang w:val="cs-CZ"/>
        </w:rPr>
      </w:pPr>
      <w:r w:rsidRPr="0047037F">
        <w:rPr>
          <w:color w:val="000000"/>
          <w:lang w:val="cs-CZ"/>
        </w:rPr>
        <w:t xml:space="preserve">Koenig &amp; Bauer, se sídlem ve </w:t>
      </w:r>
      <w:proofErr w:type="spellStart"/>
      <w:r w:rsidRPr="0047037F">
        <w:rPr>
          <w:color w:val="000000"/>
          <w:lang w:val="cs-CZ"/>
        </w:rPr>
        <w:t>Würzburgu</w:t>
      </w:r>
      <w:proofErr w:type="spellEnd"/>
      <w:r w:rsidRPr="0047037F">
        <w:rPr>
          <w:color w:val="000000"/>
          <w:lang w:val="cs-CZ"/>
        </w:rPr>
        <w:t xml:space="preserve"> (Německo), je globální výrobce tiskových strojů a softwarových řešení pro celý proces tisku a zpracování, se zvláštním zaměřením na obalový sektor. Zařízení společnosti dokážou potisknout téměř všechny typy substrátů – portfolio zahrnuje bankovky, kartonové, vlnité, fóliové, plechové a skleněné obaly, stejně jako tisk knih, displejů, označení, dekorů, časopisů, reklamy a novin. S více než 200letou historií je Koenig &amp; Bauer nejstarším výrobcem tiskových strojů na světě a dnes ovládá téměř všechny tiskové technologie. Koncern zaměstnává přibližně 5 600 pracovníků, vyrábí v jedenácti závodech v Evropě a disponuje celosvětovou sítí prodeje a servisu. Tržby skupiny v obchodním roce 2024 činily přibližně 1,3 miliardy EUR.</w:t>
      </w:r>
    </w:p>
    <w:p w14:paraId="247B1861" w14:textId="62E4396B" w:rsidR="00BB1D82" w:rsidRPr="0047037F" w:rsidRDefault="00205C50" w:rsidP="00205C50">
      <w:pPr>
        <w:shd w:val="clear" w:color="auto" w:fill="FFFFFF"/>
        <w:spacing w:line="250" w:lineRule="auto"/>
        <w:ind w:hanging="2"/>
        <w:rPr>
          <w:lang w:val="cs-CZ"/>
        </w:rPr>
      </w:pPr>
      <w:r w:rsidRPr="0047037F">
        <w:rPr>
          <w:color w:val="000000"/>
          <w:lang w:val="cs-CZ"/>
        </w:rPr>
        <w:t xml:space="preserve">Další informace na </w:t>
      </w:r>
      <w:hyperlink r:id="rId8" w:history="1">
        <w:r w:rsidRPr="0047037F">
          <w:rPr>
            <w:rStyle w:val="Hypertextovodkaz"/>
            <w:lang w:val="cs-CZ"/>
          </w:rPr>
          <w:t>www.koenig-bauer.com</w:t>
        </w:r>
      </w:hyperlink>
      <w:r w:rsidR="00806FE3" w:rsidRPr="0047037F">
        <w:rPr>
          <w:color w:val="222222"/>
          <w:highlight w:val="white"/>
          <w:lang w:val="cs-CZ"/>
        </w:rPr>
        <w:t xml:space="preserve"> </w:t>
      </w:r>
    </w:p>
    <w:sectPr w:rsidR="00BB1D82" w:rsidRPr="00470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1" w:right="1418" w:bottom="1361" w:left="1418" w:header="1020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E6AF9" w14:textId="77777777" w:rsidR="00806FE3" w:rsidRDefault="00806FE3">
      <w:pPr>
        <w:spacing w:after="0" w:line="240" w:lineRule="auto"/>
      </w:pPr>
      <w:r>
        <w:separator/>
      </w:r>
    </w:p>
  </w:endnote>
  <w:endnote w:type="continuationSeparator" w:id="0">
    <w:p w14:paraId="2DC8EB38" w14:textId="77777777" w:rsidR="00806FE3" w:rsidRDefault="00806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EB2719-1E1C-4528-8015-D2AA675B00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0712E61-B90E-4BE8-847F-5156337E35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9ABE8" w14:textId="77777777" w:rsidR="00BB1D82" w:rsidRDefault="00BB1D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F1AA6" w14:textId="77777777" w:rsidR="00BB1D82" w:rsidRDefault="00BB1D8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0"/>
      <w:tblW w:w="9060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BFBFB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300"/>
      <w:gridCol w:w="8760"/>
    </w:tblGrid>
    <w:tr w:rsidR="00BB1D82" w:rsidRPr="0047037F" w14:paraId="62D3A2CE" w14:textId="77777777">
      <w:tc>
        <w:tcPr>
          <w:tcW w:w="300" w:type="dxa"/>
        </w:tcPr>
        <w:p w14:paraId="679E39EE" w14:textId="77777777" w:rsidR="00BB1D82" w:rsidRDefault="00BB1D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rPr>
              <w:color w:val="000000"/>
              <w:sz w:val="14"/>
              <w:szCs w:val="14"/>
            </w:rPr>
          </w:pPr>
        </w:p>
      </w:tc>
      <w:tc>
        <w:tcPr>
          <w:tcW w:w="8760" w:type="dxa"/>
        </w:tcPr>
        <w:p w14:paraId="3C214151" w14:textId="017759C1" w:rsidR="00BB1D82" w:rsidRPr="0047037F" w:rsidRDefault="004703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right"/>
            <w:rPr>
              <w:color w:val="000000"/>
              <w:sz w:val="14"/>
              <w:szCs w:val="14"/>
            </w:rPr>
          </w:pPr>
          <w:r w:rsidRPr="0047037F">
            <w:rPr>
              <w:sz w:val="14"/>
              <w:szCs w:val="14"/>
            </w:rPr>
            <w:t xml:space="preserve">Koenig &amp; Bauer </w:t>
          </w:r>
          <w:proofErr w:type="spellStart"/>
          <w:r w:rsidRPr="0047037F">
            <w:rPr>
              <w:sz w:val="14"/>
              <w:szCs w:val="14"/>
            </w:rPr>
            <w:t>vyhodnocuje</w:t>
          </w:r>
          <w:proofErr w:type="spellEnd"/>
          <w:r w:rsidRPr="0047037F">
            <w:rPr>
              <w:sz w:val="14"/>
              <w:szCs w:val="14"/>
            </w:rPr>
            <w:t xml:space="preserve"> data </w:t>
          </w:r>
          <w:proofErr w:type="spellStart"/>
          <w:r w:rsidRPr="0047037F">
            <w:rPr>
              <w:sz w:val="14"/>
              <w:szCs w:val="14"/>
            </w:rPr>
            <w:t>i</w:t>
          </w:r>
          <w:proofErr w:type="spellEnd"/>
          <w:r w:rsidRPr="0047037F">
            <w:rPr>
              <w:sz w:val="14"/>
              <w:szCs w:val="14"/>
            </w:rPr>
            <w:t xml:space="preserve"> ze </w:t>
          </w:r>
          <w:proofErr w:type="spellStart"/>
          <w:r w:rsidRPr="0047037F">
            <w:rPr>
              <w:sz w:val="14"/>
              <w:szCs w:val="14"/>
            </w:rPr>
            <w:t>strojů</w:t>
          </w:r>
          <w:proofErr w:type="spellEnd"/>
          <w:r w:rsidRPr="0047037F">
            <w:rPr>
              <w:sz w:val="14"/>
              <w:szCs w:val="14"/>
            </w:rPr>
            <w:t xml:space="preserve"> </w:t>
          </w:r>
          <w:proofErr w:type="spellStart"/>
          <w:r w:rsidRPr="0047037F">
            <w:rPr>
              <w:sz w:val="14"/>
              <w:szCs w:val="14"/>
            </w:rPr>
            <w:t>třetích</w:t>
          </w:r>
          <w:proofErr w:type="spellEnd"/>
          <w:r w:rsidRPr="0047037F">
            <w:rPr>
              <w:sz w:val="14"/>
              <w:szCs w:val="14"/>
            </w:rPr>
            <w:t xml:space="preserve"> </w:t>
          </w:r>
          <w:proofErr w:type="spellStart"/>
          <w:r w:rsidRPr="0047037F">
            <w:rPr>
              <w:sz w:val="14"/>
              <w:szCs w:val="14"/>
            </w:rPr>
            <w:t>stran</w:t>
          </w:r>
          <w:proofErr w:type="spellEnd"/>
          <w:r w:rsidR="00806FE3" w:rsidRPr="0047037F">
            <w:rPr>
              <w:color w:val="000000"/>
              <w:sz w:val="14"/>
              <w:szCs w:val="14"/>
            </w:rPr>
            <w:t xml:space="preserve"> | </w:t>
          </w:r>
          <w:r w:rsidR="00806FE3">
            <w:rPr>
              <w:color w:val="000000"/>
              <w:sz w:val="14"/>
              <w:szCs w:val="14"/>
            </w:rPr>
            <w:fldChar w:fldCharType="begin"/>
          </w:r>
          <w:r w:rsidR="00806FE3" w:rsidRPr="0047037F">
            <w:rPr>
              <w:color w:val="000000"/>
              <w:sz w:val="14"/>
              <w:szCs w:val="14"/>
            </w:rPr>
            <w:instrText>PAGE</w:instrText>
          </w:r>
          <w:r w:rsidR="00806FE3">
            <w:rPr>
              <w:color w:val="000000"/>
              <w:sz w:val="14"/>
              <w:szCs w:val="14"/>
            </w:rPr>
            <w:fldChar w:fldCharType="separate"/>
          </w:r>
          <w:r w:rsidR="00205C50" w:rsidRPr="0047037F">
            <w:rPr>
              <w:noProof/>
              <w:color w:val="000000"/>
              <w:sz w:val="14"/>
              <w:szCs w:val="14"/>
            </w:rPr>
            <w:t>1</w:t>
          </w:r>
          <w:r w:rsidR="00806FE3"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6C19A5A1" w14:textId="77777777" w:rsidR="00BB1D82" w:rsidRPr="0047037F" w:rsidRDefault="00BB1D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3EB30" w14:textId="77777777" w:rsidR="00BB1D82" w:rsidRDefault="00BB1D8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"/>
      <w:tblW w:w="9781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il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2552"/>
      <w:gridCol w:w="4536"/>
      <w:gridCol w:w="2693"/>
    </w:tblGrid>
    <w:tr w:rsidR="00BB1D82" w14:paraId="7DEAD63A" w14:textId="77777777">
      <w:trPr>
        <w:trHeight w:val="620"/>
      </w:trPr>
      <w:tc>
        <w:tcPr>
          <w:tcW w:w="2552" w:type="dxa"/>
        </w:tcPr>
        <w:p w14:paraId="67B23AB2" w14:textId="77777777" w:rsidR="00BB1D82" w:rsidRDefault="00BB1D8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4536" w:type="dxa"/>
        </w:tcPr>
        <w:p w14:paraId="3B82A996" w14:textId="77777777" w:rsidR="00BB1D82" w:rsidRDefault="00BB1D8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2693" w:type="dxa"/>
        </w:tcPr>
        <w:p w14:paraId="1EB0C10D" w14:textId="77777777" w:rsidR="00BB1D82" w:rsidRDefault="00BB1D8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</w:tr>
  </w:tbl>
  <w:p w14:paraId="35296C5A" w14:textId="77777777" w:rsidR="00BB1D82" w:rsidRDefault="00BB1D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sz w:val="14"/>
        <w:szCs w:val="14"/>
      </w:rPr>
    </w:pPr>
  </w:p>
  <w:p w14:paraId="112E8726" w14:textId="77777777" w:rsidR="00BB1D82" w:rsidRDefault="00806F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9CA69" w14:textId="77777777" w:rsidR="00806FE3" w:rsidRDefault="00806FE3">
      <w:pPr>
        <w:spacing w:after="0" w:line="240" w:lineRule="auto"/>
      </w:pPr>
      <w:r>
        <w:separator/>
      </w:r>
    </w:p>
  </w:footnote>
  <w:footnote w:type="continuationSeparator" w:id="0">
    <w:p w14:paraId="209B0292" w14:textId="77777777" w:rsidR="00806FE3" w:rsidRDefault="00806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B5DFD" w14:textId="77777777" w:rsidR="00BB1D82" w:rsidRDefault="00BB1D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0D1AF" w14:textId="77777777" w:rsidR="00BB1D82" w:rsidRDefault="00806F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4C2C8174" wp14:editId="626F2F75">
          <wp:extent cx="2523600" cy="2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C161E" w14:textId="77777777" w:rsidR="00BB1D82" w:rsidRDefault="00806F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5E7C800E" wp14:editId="69499025">
          <wp:extent cx="2524721" cy="2160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721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0E78"/>
    <w:multiLevelType w:val="hybridMultilevel"/>
    <w:tmpl w:val="941C7F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D3C9D"/>
    <w:multiLevelType w:val="multilevel"/>
    <w:tmpl w:val="39CCBCB6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Times New Roman" w:eastAsia="Times New Roman" w:hAnsi="Times New Roman" w:cs="Times New Roman"/>
      </w:rPr>
    </w:lvl>
  </w:abstractNum>
  <w:num w:numId="1" w16cid:durableId="2104952880">
    <w:abstractNumId w:val="1"/>
  </w:num>
  <w:num w:numId="2" w16cid:durableId="1678262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D82"/>
    <w:rsid w:val="00205C50"/>
    <w:rsid w:val="002F73CC"/>
    <w:rsid w:val="00407FE9"/>
    <w:rsid w:val="0047037F"/>
    <w:rsid w:val="00806FE3"/>
    <w:rsid w:val="00BB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1351"/>
  <w15:docId w15:val="{51383C26-CB8B-438B-B823-D9459210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cs-CZ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line="240" w:lineRule="auto"/>
      <w:outlineLvl w:val="0"/>
    </w:pPr>
    <w:rPr>
      <w:b/>
      <w:color w:val="002355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after="0"/>
      <w:outlineLvl w:val="1"/>
    </w:pPr>
    <w:rPr>
      <w:b/>
      <w:color w:val="002355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after="0"/>
      <w:outlineLvl w:val="2"/>
    </w:pPr>
    <w:rPr>
      <w:b/>
      <w:color w:val="002355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after="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after="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0"/>
      <w:outlineLvl w:val="5"/>
    </w:pPr>
    <w:rPr>
      <w:b/>
      <w:color w:val="00112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tabs>
        <w:tab w:val="left" w:pos="850"/>
      </w:tabs>
      <w:spacing w:before="840" w:after="600" w:line="240" w:lineRule="auto"/>
    </w:pPr>
    <w:rPr>
      <w:b/>
      <w:color w:val="002355"/>
      <w:sz w:val="60"/>
      <w:szCs w:val="60"/>
    </w:rPr>
  </w:style>
  <w:style w:type="paragraph" w:styleId="Podnadpis">
    <w:name w:val="Subtitle"/>
    <w:basedOn w:val="Normln"/>
    <w:next w:val="Normln"/>
    <w:uiPriority w:val="11"/>
    <w:qFormat/>
    <w:pPr>
      <w:spacing w:line="240" w:lineRule="auto"/>
    </w:pPr>
    <w:rPr>
      <w:color w:val="002355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205C5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05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10.121.10.10\KBA-Public\Marketing\Tiskov&#233;%20zpr&#225;vy\News%202026\Origin&#225;l%20texty\www.koenig-bauer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andra.wagner@koenig-bau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791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Vaníček</dc:creator>
  <cp:lastModifiedBy>Stanislav Vaníček</cp:lastModifiedBy>
  <cp:revision>3</cp:revision>
  <dcterms:created xsi:type="dcterms:W3CDTF">2026-02-04T14:00:00Z</dcterms:created>
  <dcterms:modified xsi:type="dcterms:W3CDTF">2026-02-04T14:17:00Z</dcterms:modified>
</cp:coreProperties>
</file>