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D5F36" w14:textId="77777777" w:rsidR="00D57F7A" w:rsidRPr="00613F2D" w:rsidRDefault="00A47E2A">
      <w:pPr>
        <w:pStyle w:val="Nzev"/>
        <w:keepNext w:val="0"/>
        <w:keepLines w:val="0"/>
        <w:tabs>
          <w:tab w:val="left" w:pos="850"/>
        </w:tabs>
        <w:spacing w:before="840" w:after="600" w:line="240" w:lineRule="auto"/>
        <w:rPr>
          <w:b/>
          <w:color w:val="002355"/>
          <w:sz w:val="60"/>
          <w:szCs w:val="60"/>
          <w:lang w:val="cs-CZ"/>
        </w:rPr>
      </w:pPr>
      <w:bookmarkStart w:id="0" w:name="_gjdgxs" w:colFirst="0" w:colLast="0"/>
      <w:bookmarkEnd w:id="0"/>
      <w:r w:rsidRPr="00613F2D">
        <w:rPr>
          <w:b/>
          <w:color w:val="002355"/>
          <w:sz w:val="60"/>
          <w:szCs w:val="60"/>
          <w:lang w:val="cs-CZ"/>
        </w:rPr>
        <w:t xml:space="preserve">Tisková zpráva </w:t>
      </w:r>
    </w:p>
    <w:p w14:paraId="075A749C" w14:textId="29BE9224" w:rsidR="00D57F7A" w:rsidRPr="00613F2D" w:rsidRDefault="00AB0166">
      <w:pPr>
        <w:pStyle w:val="Nadpis1"/>
        <w:rPr>
          <w:lang w:val="cs-CZ"/>
        </w:rPr>
      </w:pPr>
      <w:bookmarkStart w:id="1" w:name="_37q07cp91crq" w:colFirst="0" w:colLast="0"/>
      <w:bookmarkEnd w:id="1"/>
      <w:r w:rsidRPr="00613F2D">
        <w:rPr>
          <w:lang w:val="cs-CZ"/>
        </w:rPr>
        <w:t>„</w:t>
      </w:r>
      <w:r w:rsidR="00A47E2A" w:rsidRPr="00613F2D">
        <w:rPr>
          <w:lang w:val="cs-CZ"/>
        </w:rPr>
        <w:t>Focus in Action</w:t>
      </w:r>
      <w:r w:rsidRPr="00613F2D">
        <w:rPr>
          <w:lang w:val="cs-CZ"/>
        </w:rPr>
        <w:t>“</w:t>
      </w:r>
      <w:r w:rsidR="00A47E2A" w:rsidRPr="00613F2D">
        <w:rPr>
          <w:lang w:val="cs-CZ"/>
        </w:rPr>
        <w:t xml:space="preserve"> se stává skutečností: Koenig &amp; Bauer představuje s</w:t>
      </w:r>
      <w:r w:rsidRPr="00613F2D">
        <w:rPr>
          <w:lang w:val="cs-CZ"/>
        </w:rPr>
        <w:t>kvělé</w:t>
      </w:r>
      <w:r w:rsidR="00A47E2A" w:rsidRPr="00613F2D">
        <w:rPr>
          <w:lang w:val="cs-CZ"/>
        </w:rPr>
        <w:t xml:space="preserve"> pololetní výsledky při příležitosti svého 40. výročí na burze a potvrzuje </w:t>
      </w:r>
      <w:r w:rsidR="00F60376" w:rsidRPr="00613F2D">
        <w:rPr>
          <w:lang w:val="cs-CZ"/>
        </w:rPr>
        <w:t xml:space="preserve">strategický </w:t>
      </w:r>
      <w:r w:rsidR="00A47E2A" w:rsidRPr="00613F2D">
        <w:rPr>
          <w:lang w:val="cs-CZ"/>
        </w:rPr>
        <w:t>směr do budoucna</w:t>
      </w:r>
    </w:p>
    <w:p w14:paraId="34383DEB" w14:textId="77777777" w:rsidR="00D57F7A" w:rsidRPr="00613F2D" w:rsidRDefault="00D57F7A">
      <w:pPr>
        <w:rPr>
          <w:lang w:val="cs-CZ"/>
        </w:rPr>
      </w:pPr>
    </w:p>
    <w:p w14:paraId="6CAC3184" w14:textId="4F2A1B6A" w:rsidR="00D57F7A" w:rsidRPr="00613F2D" w:rsidRDefault="00A47E2A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val="cs-CZ"/>
        </w:rPr>
      </w:pPr>
      <w:r w:rsidRPr="00613F2D">
        <w:rPr>
          <w:lang w:val="cs-CZ"/>
        </w:rPr>
        <w:t xml:space="preserve">Pololetní </w:t>
      </w:r>
      <w:r w:rsidR="00AB0166" w:rsidRPr="00613F2D">
        <w:rPr>
          <w:lang w:val="cs-CZ"/>
        </w:rPr>
        <w:t>výsledky</w:t>
      </w:r>
      <w:r w:rsidRPr="00613F2D">
        <w:rPr>
          <w:lang w:val="cs-CZ"/>
        </w:rPr>
        <w:t xml:space="preserve"> potvrzen</w:t>
      </w:r>
      <w:r w:rsidR="00AB0166" w:rsidRPr="00613F2D">
        <w:rPr>
          <w:lang w:val="cs-CZ"/>
        </w:rPr>
        <w:t>y</w:t>
      </w:r>
      <w:r w:rsidRPr="00613F2D">
        <w:rPr>
          <w:lang w:val="cs-CZ"/>
        </w:rPr>
        <w:t xml:space="preserve">: Tržby vzrostly o +3,5 % na 550,4 milionu eur, provozní zisk EBIT se zvýšil o zhruba +70 % - prognóza </w:t>
      </w:r>
      <w:r w:rsidR="00AB0166" w:rsidRPr="00613F2D">
        <w:rPr>
          <w:lang w:val="cs-CZ"/>
        </w:rPr>
        <w:t xml:space="preserve">pro </w:t>
      </w:r>
      <w:r w:rsidRPr="00613F2D">
        <w:rPr>
          <w:lang w:val="cs-CZ"/>
        </w:rPr>
        <w:t>rok 2025</w:t>
      </w:r>
      <w:r w:rsidR="008675B1">
        <w:rPr>
          <w:lang w:val="cs-CZ"/>
        </w:rPr>
        <w:t xml:space="preserve"> byla potvrzena</w:t>
      </w:r>
      <w:r w:rsidR="00AB0166" w:rsidRPr="00613F2D">
        <w:rPr>
          <w:lang w:val="cs-CZ"/>
        </w:rPr>
        <w:t>.</w:t>
      </w:r>
    </w:p>
    <w:p w14:paraId="24F48A4B" w14:textId="12C55C96" w:rsidR="00D57F7A" w:rsidRPr="00613F2D" w:rsidRDefault="00A47E2A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val="cs-CZ"/>
        </w:rPr>
      </w:pPr>
      <w:r w:rsidRPr="00613F2D">
        <w:rPr>
          <w:lang w:val="cs-CZ"/>
        </w:rPr>
        <w:t xml:space="preserve">Definován strategický </w:t>
      </w:r>
      <w:r w:rsidR="001744C4" w:rsidRPr="00613F2D">
        <w:rPr>
          <w:lang w:val="cs-CZ"/>
        </w:rPr>
        <w:t>rámec:</w:t>
      </w:r>
      <w:r w:rsidRPr="00613F2D">
        <w:rPr>
          <w:lang w:val="cs-CZ"/>
        </w:rPr>
        <w:t xml:space="preserve"> Čtyři jasn</w:t>
      </w:r>
      <w:r w:rsidR="008675B1">
        <w:rPr>
          <w:lang w:val="cs-CZ"/>
        </w:rPr>
        <w:t>ě</w:t>
      </w:r>
      <w:r w:rsidRPr="00613F2D">
        <w:rPr>
          <w:lang w:val="cs-CZ"/>
        </w:rPr>
        <w:t xml:space="preserve"> </w:t>
      </w:r>
      <w:r w:rsidR="008675B1">
        <w:rPr>
          <w:lang w:val="cs-CZ"/>
        </w:rPr>
        <w:t xml:space="preserve">stanovené </w:t>
      </w:r>
      <w:r w:rsidRPr="00613F2D">
        <w:rPr>
          <w:lang w:val="cs-CZ"/>
        </w:rPr>
        <w:t xml:space="preserve">směry a hlavní zásada </w:t>
      </w:r>
      <w:r w:rsidR="00AB0166" w:rsidRPr="00613F2D">
        <w:rPr>
          <w:lang w:val="cs-CZ"/>
        </w:rPr>
        <w:t>„</w:t>
      </w:r>
      <w:proofErr w:type="spellStart"/>
      <w:r w:rsidR="00AB0166" w:rsidRPr="00613F2D">
        <w:rPr>
          <w:lang w:val="cs-CZ"/>
        </w:rPr>
        <w:t>Customer</w:t>
      </w:r>
      <w:proofErr w:type="spellEnd"/>
      <w:r w:rsidR="00AB0166" w:rsidRPr="00613F2D">
        <w:rPr>
          <w:lang w:val="cs-CZ"/>
        </w:rPr>
        <w:t xml:space="preserve"> </w:t>
      </w:r>
      <w:proofErr w:type="spellStart"/>
      <w:r w:rsidR="00AB0166" w:rsidRPr="00613F2D">
        <w:rPr>
          <w:lang w:val="cs-CZ"/>
        </w:rPr>
        <w:t>First</w:t>
      </w:r>
      <w:proofErr w:type="spellEnd"/>
      <w:r w:rsidRPr="00613F2D">
        <w:rPr>
          <w:lang w:val="cs-CZ"/>
        </w:rPr>
        <w:t xml:space="preserve">" </w:t>
      </w:r>
      <w:r w:rsidR="008675B1">
        <w:rPr>
          <w:lang w:val="cs-CZ"/>
        </w:rPr>
        <w:t xml:space="preserve">slouží </w:t>
      </w:r>
      <w:r w:rsidRPr="00613F2D">
        <w:rPr>
          <w:lang w:val="cs-CZ"/>
        </w:rPr>
        <w:t>jako kompas pro budoucnost</w:t>
      </w:r>
      <w:r w:rsidR="00AB0166" w:rsidRPr="00613F2D">
        <w:rPr>
          <w:lang w:val="cs-CZ"/>
        </w:rPr>
        <w:t>.</w:t>
      </w:r>
    </w:p>
    <w:p w14:paraId="546A241B" w14:textId="2D7C46D6" w:rsidR="00D57F7A" w:rsidRPr="00613F2D" w:rsidRDefault="00A47E2A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val="cs-CZ"/>
        </w:rPr>
      </w:pPr>
      <w:r w:rsidRPr="00613F2D">
        <w:rPr>
          <w:lang w:val="cs-CZ"/>
        </w:rPr>
        <w:t xml:space="preserve">Budoucí iniciativy v realizaci: </w:t>
      </w:r>
      <w:r w:rsidR="008675B1">
        <w:rPr>
          <w:lang w:val="cs-CZ"/>
        </w:rPr>
        <w:t>P</w:t>
      </w:r>
      <w:r w:rsidRPr="00613F2D">
        <w:rPr>
          <w:lang w:val="cs-CZ"/>
        </w:rPr>
        <w:t xml:space="preserve">rogram </w:t>
      </w:r>
      <w:r w:rsidR="00AB0166" w:rsidRPr="00613F2D">
        <w:rPr>
          <w:lang w:val="cs-CZ"/>
        </w:rPr>
        <w:t>„</w:t>
      </w:r>
      <w:r w:rsidRPr="00613F2D">
        <w:rPr>
          <w:lang w:val="cs-CZ"/>
        </w:rPr>
        <w:t xml:space="preserve">AI </w:t>
      </w:r>
      <w:proofErr w:type="spellStart"/>
      <w:r w:rsidRPr="00613F2D">
        <w:rPr>
          <w:lang w:val="cs-CZ"/>
        </w:rPr>
        <w:t>Empower</w:t>
      </w:r>
      <w:proofErr w:type="spellEnd"/>
      <w:r w:rsidRPr="00613F2D">
        <w:rPr>
          <w:lang w:val="cs-CZ"/>
        </w:rPr>
        <w:t xml:space="preserve"> 25</w:t>
      </w:r>
      <w:r w:rsidR="00AB0166" w:rsidRPr="00613F2D">
        <w:rPr>
          <w:lang w:val="cs-CZ"/>
        </w:rPr>
        <w:t>“</w:t>
      </w:r>
      <w:r w:rsidRPr="00613F2D">
        <w:rPr>
          <w:lang w:val="cs-CZ"/>
        </w:rPr>
        <w:t xml:space="preserve"> </w:t>
      </w:r>
      <w:r w:rsidR="008675B1">
        <w:rPr>
          <w:lang w:val="cs-CZ"/>
        </w:rPr>
        <w:t xml:space="preserve">ve spolupráci </w:t>
      </w:r>
      <w:r w:rsidRPr="00613F2D">
        <w:rPr>
          <w:lang w:val="cs-CZ"/>
        </w:rPr>
        <w:t xml:space="preserve">se společností Google a úspěšný </w:t>
      </w:r>
      <w:r w:rsidR="00AB0166" w:rsidRPr="00613F2D">
        <w:rPr>
          <w:lang w:val="cs-CZ"/>
        </w:rPr>
        <w:t>„</w:t>
      </w:r>
      <w:proofErr w:type="spellStart"/>
      <w:r w:rsidRPr="00613F2D">
        <w:rPr>
          <w:lang w:val="cs-CZ"/>
        </w:rPr>
        <w:t>Proof</w:t>
      </w:r>
      <w:proofErr w:type="spellEnd"/>
      <w:r w:rsidRPr="00613F2D">
        <w:rPr>
          <w:lang w:val="cs-CZ"/>
        </w:rPr>
        <w:t xml:space="preserve"> of </w:t>
      </w:r>
      <w:proofErr w:type="spellStart"/>
      <w:r w:rsidRPr="00613F2D">
        <w:rPr>
          <w:lang w:val="cs-CZ"/>
        </w:rPr>
        <w:t>Concept</w:t>
      </w:r>
      <w:proofErr w:type="spellEnd"/>
      <w:r w:rsidR="00AB0166" w:rsidRPr="00613F2D">
        <w:rPr>
          <w:lang w:val="cs-CZ"/>
        </w:rPr>
        <w:t>“</w:t>
      </w:r>
      <w:r w:rsidRPr="00613F2D">
        <w:rPr>
          <w:lang w:val="cs-CZ"/>
        </w:rPr>
        <w:t xml:space="preserve"> s</w:t>
      </w:r>
      <w:r w:rsidR="008675B1">
        <w:rPr>
          <w:lang w:val="cs-CZ"/>
        </w:rPr>
        <w:t xml:space="preserve"> firmou</w:t>
      </w:r>
      <w:r w:rsidRPr="00613F2D">
        <w:rPr>
          <w:lang w:val="cs-CZ"/>
        </w:rPr>
        <w:t xml:space="preserve"> P</w:t>
      </w:r>
      <w:proofErr w:type="spellStart"/>
      <w:r w:rsidRPr="00613F2D">
        <w:rPr>
          <w:lang w:val="cs-CZ"/>
        </w:rPr>
        <w:t>owerCo</w:t>
      </w:r>
      <w:proofErr w:type="spellEnd"/>
      <w:r w:rsidRPr="00613F2D">
        <w:rPr>
          <w:lang w:val="cs-CZ"/>
        </w:rPr>
        <w:t xml:space="preserve"> v oblasti výroby bateriových článků </w:t>
      </w:r>
      <w:r w:rsidR="008675B1">
        <w:rPr>
          <w:lang w:val="cs-CZ"/>
        </w:rPr>
        <w:t xml:space="preserve">potvrzují </w:t>
      </w:r>
      <w:r w:rsidRPr="00613F2D">
        <w:rPr>
          <w:lang w:val="cs-CZ"/>
        </w:rPr>
        <w:t>inovační síl</w:t>
      </w:r>
      <w:r w:rsidR="008675B1">
        <w:rPr>
          <w:lang w:val="cs-CZ"/>
        </w:rPr>
        <w:t>u společnosti</w:t>
      </w:r>
      <w:r w:rsidRPr="00613F2D">
        <w:rPr>
          <w:lang w:val="cs-CZ"/>
        </w:rPr>
        <w:t>.</w:t>
      </w:r>
    </w:p>
    <w:p w14:paraId="06F7F6E1" w14:textId="696A441F" w:rsidR="00D57F7A" w:rsidRPr="00613F2D" w:rsidRDefault="00A47E2A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val="cs-CZ"/>
        </w:rPr>
      </w:pPr>
      <w:r w:rsidRPr="00613F2D">
        <w:rPr>
          <w:lang w:val="cs-CZ"/>
        </w:rPr>
        <w:t xml:space="preserve">Důsledné zaměření: </w:t>
      </w:r>
      <w:r w:rsidR="008675B1">
        <w:rPr>
          <w:lang w:val="cs-CZ"/>
        </w:rPr>
        <w:t>S</w:t>
      </w:r>
      <w:r w:rsidRPr="00613F2D">
        <w:rPr>
          <w:lang w:val="cs-CZ"/>
        </w:rPr>
        <w:t xml:space="preserve">trategická revize společnosti </w:t>
      </w:r>
      <w:proofErr w:type="spellStart"/>
      <w:r w:rsidRPr="00613F2D">
        <w:rPr>
          <w:lang w:val="cs-CZ"/>
        </w:rPr>
        <w:t>Coding</w:t>
      </w:r>
      <w:proofErr w:type="spellEnd"/>
      <w:r w:rsidRPr="00613F2D">
        <w:rPr>
          <w:lang w:val="cs-CZ"/>
        </w:rPr>
        <w:t xml:space="preserve"> GmbH </w:t>
      </w:r>
      <w:r w:rsidR="008675B1">
        <w:rPr>
          <w:lang w:val="cs-CZ"/>
        </w:rPr>
        <w:t>představuje</w:t>
      </w:r>
      <w:r w:rsidRPr="00613F2D">
        <w:rPr>
          <w:lang w:val="cs-CZ"/>
        </w:rPr>
        <w:t xml:space="preserve"> logický krok k posílení klíčové obchodní činnosti</w:t>
      </w:r>
      <w:r w:rsidR="008675B1">
        <w:rPr>
          <w:lang w:val="cs-CZ"/>
        </w:rPr>
        <w:t>.</w:t>
      </w:r>
    </w:p>
    <w:p w14:paraId="71C6CBC2" w14:textId="1F82AACC" w:rsidR="00D57F7A" w:rsidRPr="00E13376" w:rsidRDefault="00A47E2A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val="cs-CZ"/>
        </w:rPr>
      </w:pPr>
      <w:r w:rsidRPr="00E13376">
        <w:rPr>
          <w:lang w:val="cs-CZ"/>
        </w:rPr>
        <w:t xml:space="preserve">40 let na kapitálovém trhu: </w:t>
      </w:r>
      <w:r w:rsidR="008675B1" w:rsidRPr="00E13376">
        <w:rPr>
          <w:lang w:val="cs-CZ"/>
        </w:rPr>
        <w:t>S</w:t>
      </w:r>
      <w:r w:rsidRPr="00E13376">
        <w:rPr>
          <w:lang w:val="cs-CZ"/>
        </w:rPr>
        <w:t xml:space="preserve">polečnost využila výročí </w:t>
      </w:r>
      <w:r w:rsidR="008675B1" w:rsidRPr="00E13376">
        <w:rPr>
          <w:lang w:val="cs-CZ"/>
        </w:rPr>
        <w:t>během</w:t>
      </w:r>
      <w:r w:rsidRPr="00E13376">
        <w:rPr>
          <w:lang w:val="cs-CZ"/>
        </w:rPr>
        <w:t xml:space="preserve"> </w:t>
      </w:r>
      <w:r w:rsidR="00AB0166" w:rsidRPr="00E13376">
        <w:rPr>
          <w:lang w:val="cs-CZ"/>
        </w:rPr>
        <w:t>akc</w:t>
      </w:r>
      <w:r w:rsidR="008675B1" w:rsidRPr="00E13376">
        <w:rPr>
          <w:lang w:val="cs-CZ"/>
        </w:rPr>
        <w:t>e</w:t>
      </w:r>
      <w:r w:rsidR="00AB0166" w:rsidRPr="00E13376">
        <w:rPr>
          <w:lang w:val="cs-CZ"/>
        </w:rPr>
        <w:t xml:space="preserve"> Capital </w:t>
      </w:r>
      <w:proofErr w:type="spellStart"/>
      <w:r w:rsidR="00AB0166" w:rsidRPr="00E13376">
        <w:rPr>
          <w:lang w:val="cs-CZ"/>
        </w:rPr>
        <w:t>Markets</w:t>
      </w:r>
      <w:proofErr w:type="spellEnd"/>
      <w:r w:rsidR="00AB0166" w:rsidRPr="00E13376">
        <w:rPr>
          <w:lang w:val="cs-CZ"/>
        </w:rPr>
        <w:t xml:space="preserve"> </w:t>
      </w:r>
      <w:proofErr w:type="spellStart"/>
      <w:r w:rsidR="00AB0166" w:rsidRPr="00E13376">
        <w:rPr>
          <w:lang w:val="cs-CZ"/>
        </w:rPr>
        <w:t>Day</w:t>
      </w:r>
      <w:proofErr w:type="spellEnd"/>
      <w:r w:rsidR="008675B1" w:rsidRPr="00E13376">
        <w:rPr>
          <w:lang w:val="cs-CZ"/>
        </w:rPr>
        <w:t xml:space="preserve"> k oznámení </w:t>
      </w:r>
      <w:r w:rsidRPr="00E13376">
        <w:rPr>
          <w:lang w:val="cs-CZ"/>
        </w:rPr>
        <w:t>začátk</w:t>
      </w:r>
      <w:r w:rsidR="008675B1" w:rsidRPr="00E13376">
        <w:rPr>
          <w:lang w:val="cs-CZ"/>
        </w:rPr>
        <w:t>u</w:t>
      </w:r>
      <w:r w:rsidRPr="00E13376">
        <w:rPr>
          <w:lang w:val="cs-CZ"/>
        </w:rPr>
        <w:t xml:space="preserve"> </w:t>
      </w:r>
      <w:r w:rsidR="00AB0166" w:rsidRPr="00E13376">
        <w:rPr>
          <w:lang w:val="cs-CZ"/>
        </w:rPr>
        <w:t>„</w:t>
      </w:r>
      <w:proofErr w:type="spellStart"/>
      <w:r w:rsidR="00AB0166" w:rsidRPr="00E13376">
        <w:rPr>
          <w:lang w:val="cs-CZ"/>
        </w:rPr>
        <w:t>Zeitalter</w:t>
      </w:r>
      <w:proofErr w:type="spellEnd"/>
      <w:r w:rsidR="00AB0166" w:rsidRPr="00E13376">
        <w:rPr>
          <w:lang w:val="cs-CZ"/>
        </w:rPr>
        <w:t xml:space="preserve"> der Performance“</w:t>
      </w:r>
      <w:r w:rsidRPr="00E13376">
        <w:rPr>
          <w:lang w:val="cs-CZ"/>
        </w:rPr>
        <w:t>.</w:t>
      </w:r>
    </w:p>
    <w:p w14:paraId="71A2F21E" w14:textId="77777777" w:rsidR="008675B1" w:rsidRDefault="008675B1">
      <w:pPr>
        <w:rPr>
          <w:lang w:val="cs-CZ"/>
        </w:rPr>
      </w:pPr>
      <w:bookmarkStart w:id="2" w:name="_3znysh7" w:colFirst="0" w:colLast="0"/>
      <w:bookmarkEnd w:id="2"/>
    </w:p>
    <w:p w14:paraId="45D93457" w14:textId="2F803348" w:rsidR="00D57F7A" w:rsidRPr="00613F2D" w:rsidRDefault="00A47E2A">
      <w:pPr>
        <w:rPr>
          <w:lang w:val="cs-CZ"/>
        </w:rPr>
      </w:pPr>
      <w:proofErr w:type="spellStart"/>
      <w:r w:rsidRPr="00613F2D">
        <w:rPr>
          <w:lang w:val="cs-CZ"/>
        </w:rPr>
        <w:t>Würzburg</w:t>
      </w:r>
      <w:proofErr w:type="spellEnd"/>
      <w:r w:rsidRPr="00613F2D">
        <w:rPr>
          <w:lang w:val="cs-CZ"/>
        </w:rPr>
        <w:t>, 6. srpna 2025</w:t>
      </w:r>
      <w:r w:rsidRPr="00613F2D">
        <w:rPr>
          <w:lang w:val="cs-CZ"/>
        </w:rPr>
        <w:br/>
      </w:r>
      <w:r w:rsidR="00AB0166" w:rsidRPr="00613F2D">
        <w:rPr>
          <w:lang w:val="cs-CZ"/>
        </w:rPr>
        <w:t xml:space="preserve">Společnost Koenig &amp; Bauer, přední světový dodavatel technologií pro speciální tiskové aplikace se zvláštním zaměřením na obalový sektor, </w:t>
      </w:r>
      <w:r w:rsidRPr="00613F2D">
        <w:rPr>
          <w:lang w:val="cs-CZ"/>
        </w:rPr>
        <w:t xml:space="preserve">dnes zveřejnila svou pololetní zprávu za rok 2025 a potvrdila pozitivní vývoj hospodaření v prvním pololetí. V centru </w:t>
      </w:r>
      <w:r w:rsidR="008675B1">
        <w:rPr>
          <w:lang w:val="cs-CZ"/>
        </w:rPr>
        <w:t xml:space="preserve">jejího rozvoje stojí </w:t>
      </w:r>
      <w:r w:rsidRPr="00613F2D">
        <w:rPr>
          <w:lang w:val="cs-CZ"/>
        </w:rPr>
        <w:t xml:space="preserve">důsledná opatření, která spojuje pod heslem </w:t>
      </w:r>
      <w:r w:rsidR="008957AE" w:rsidRPr="00613F2D">
        <w:rPr>
          <w:lang w:val="cs-CZ"/>
        </w:rPr>
        <w:t>„</w:t>
      </w:r>
      <w:r w:rsidRPr="00613F2D">
        <w:rPr>
          <w:lang w:val="cs-CZ"/>
        </w:rPr>
        <w:t>Focus in Action</w:t>
      </w:r>
      <w:r w:rsidR="008957AE" w:rsidRPr="00613F2D">
        <w:rPr>
          <w:lang w:val="cs-CZ"/>
        </w:rPr>
        <w:t>“</w:t>
      </w:r>
      <w:r w:rsidRPr="00613F2D">
        <w:rPr>
          <w:lang w:val="cs-CZ"/>
        </w:rPr>
        <w:t>. Ta již nyní vedou k výraznému zlepšení zisk</w:t>
      </w:r>
      <w:r w:rsidR="008675B1">
        <w:rPr>
          <w:lang w:val="cs-CZ"/>
        </w:rPr>
        <w:t>ovosti</w:t>
      </w:r>
      <w:r w:rsidRPr="00613F2D">
        <w:rPr>
          <w:lang w:val="cs-CZ"/>
        </w:rPr>
        <w:t xml:space="preserve"> a tv</w:t>
      </w:r>
      <w:r w:rsidR="008675B1">
        <w:rPr>
          <w:lang w:val="cs-CZ"/>
        </w:rPr>
        <w:t>oří</w:t>
      </w:r>
      <w:r w:rsidRPr="00613F2D">
        <w:rPr>
          <w:lang w:val="cs-CZ"/>
        </w:rPr>
        <w:t xml:space="preserve"> základ pro další růst. Zveřejnění zprávy se shoduje se 40. výročím vstupu na burzu, které je dnes </w:t>
      </w:r>
      <w:r w:rsidR="008675B1">
        <w:rPr>
          <w:lang w:val="cs-CZ"/>
        </w:rPr>
        <w:t xml:space="preserve">připomenuto během </w:t>
      </w:r>
      <w:r w:rsidR="008957AE" w:rsidRPr="00613F2D">
        <w:rPr>
          <w:lang w:val="cs-CZ"/>
        </w:rPr>
        <w:t xml:space="preserve">Capital </w:t>
      </w:r>
      <w:proofErr w:type="spellStart"/>
      <w:r w:rsidR="008957AE" w:rsidRPr="00613F2D">
        <w:rPr>
          <w:lang w:val="cs-CZ"/>
        </w:rPr>
        <w:t>Markets</w:t>
      </w:r>
      <w:proofErr w:type="spellEnd"/>
      <w:r w:rsidR="008957AE" w:rsidRPr="00613F2D">
        <w:rPr>
          <w:lang w:val="cs-CZ"/>
        </w:rPr>
        <w:t xml:space="preserve"> </w:t>
      </w:r>
      <w:proofErr w:type="spellStart"/>
      <w:r w:rsidR="008957AE" w:rsidRPr="00613F2D">
        <w:rPr>
          <w:lang w:val="cs-CZ"/>
        </w:rPr>
        <w:t>Day</w:t>
      </w:r>
      <w:proofErr w:type="spellEnd"/>
      <w:r w:rsidRPr="00613F2D">
        <w:rPr>
          <w:lang w:val="cs-CZ"/>
        </w:rPr>
        <w:t xml:space="preserve"> ve Frankfurtu nad Mohanem.</w:t>
      </w:r>
    </w:p>
    <w:p w14:paraId="38B9C8A5" w14:textId="722237A0" w:rsidR="00D57F7A" w:rsidRDefault="008957AE">
      <w:pPr>
        <w:spacing w:before="240"/>
        <w:rPr>
          <w:lang w:val="cs-CZ"/>
        </w:rPr>
      </w:pPr>
      <w:r w:rsidRPr="00613F2D">
        <w:rPr>
          <w:lang w:val="cs-CZ"/>
        </w:rPr>
        <w:t>„Výsledky</w:t>
      </w:r>
      <w:r w:rsidR="00A47E2A" w:rsidRPr="00613F2D">
        <w:rPr>
          <w:lang w:val="cs-CZ"/>
        </w:rPr>
        <w:t xml:space="preserve"> za první pololetí jsou jasným důkazem, že </w:t>
      </w:r>
      <w:r w:rsidR="00E658A7">
        <w:rPr>
          <w:lang w:val="cs-CZ"/>
        </w:rPr>
        <w:t>jsm</w:t>
      </w:r>
      <w:r w:rsidR="00E13376">
        <w:rPr>
          <w:lang w:val="cs-CZ"/>
        </w:rPr>
        <w:t>e</w:t>
      </w:r>
      <w:r w:rsidR="00E658A7">
        <w:rPr>
          <w:lang w:val="cs-CZ"/>
        </w:rPr>
        <w:t xml:space="preserve"> na </w:t>
      </w:r>
      <w:r w:rsidRPr="00613F2D">
        <w:rPr>
          <w:lang w:val="cs-CZ"/>
        </w:rPr>
        <w:t>správn</w:t>
      </w:r>
      <w:r w:rsidR="00E658A7">
        <w:rPr>
          <w:lang w:val="cs-CZ"/>
        </w:rPr>
        <w:t>é cestě</w:t>
      </w:r>
      <w:r w:rsidRPr="00613F2D">
        <w:rPr>
          <w:lang w:val="cs-CZ"/>
        </w:rPr>
        <w:t>“</w:t>
      </w:r>
      <w:r w:rsidR="00A47E2A" w:rsidRPr="00613F2D">
        <w:rPr>
          <w:lang w:val="cs-CZ"/>
        </w:rPr>
        <w:t xml:space="preserve"> vysvětluje Dr. Stephen Kimmich, </w:t>
      </w:r>
      <w:r w:rsidRPr="00613F2D">
        <w:rPr>
          <w:lang w:val="cs-CZ"/>
        </w:rPr>
        <w:t>předseda představenstva</w:t>
      </w:r>
      <w:r w:rsidR="00A47E2A" w:rsidRPr="00613F2D">
        <w:rPr>
          <w:lang w:val="cs-CZ"/>
        </w:rPr>
        <w:t xml:space="preserve"> společnosti Koenig &amp; Bauer AG. </w:t>
      </w:r>
      <w:r w:rsidR="00E658A7">
        <w:rPr>
          <w:lang w:val="cs-CZ"/>
        </w:rPr>
        <w:t>„</w:t>
      </w:r>
      <w:r w:rsidR="00A47E2A" w:rsidRPr="00613F2D">
        <w:rPr>
          <w:lang w:val="cs-CZ"/>
        </w:rPr>
        <w:t xml:space="preserve">Konkrétními iniciativami, jako je naše ofenziva v oblasti umělé inteligence </w:t>
      </w:r>
      <w:r w:rsidRPr="00613F2D">
        <w:rPr>
          <w:lang w:val="cs-CZ"/>
        </w:rPr>
        <w:t>„</w:t>
      </w:r>
      <w:r w:rsidR="00A47E2A" w:rsidRPr="00613F2D">
        <w:rPr>
          <w:lang w:val="cs-CZ"/>
        </w:rPr>
        <w:t>AI Empower 25</w:t>
      </w:r>
      <w:r w:rsidRPr="00613F2D">
        <w:rPr>
          <w:lang w:val="cs-CZ"/>
        </w:rPr>
        <w:t>“</w:t>
      </w:r>
      <w:r w:rsidR="00A47E2A" w:rsidRPr="00613F2D">
        <w:rPr>
          <w:lang w:val="cs-CZ"/>
        </w:rPr>
        <w:t xml:space="preserve"> a náš průkopnický duch v technologiích budoucnosti, například </w:t>
      </w:r>
      <w:r w:rsidR="00E658A7">
        <w:rPr>
          <w:lang w:val="cs-CZ"/>
        </w:rPr>
        <w:t xml:space="preserve">v oblasti </w:t>
      </w:r>
      <w:r w:rsidR="00A47E2A" w:rsidRPr="00613F2D">
        <w:rPr>
          <w:lang w:val="cs-CZ"/>
        </w:rPr>
        <w:t>potahování baterií, dokazujeme, že transformaci nejen řídíme, ale aktivně ji utváříme.</w:t>
      </w:r>
      <w:r w:rsidRPr="00613F2D">
        <w:rPr>
          <w:lang w:val="cs-CZ"/>
        </w:rPr>
        <w:t>“</w:t>
      </w:r>
    </w:p>
    <w:p w14:paraId="4A533004" w14:textId="5936AEDF" w:rsidR="00D57F7A" w:rsidRPr="00E658A7" w:rsidRDefault="008957AE">
      <w:pPr>
        <w:pStyle w:val="Nadpis3"/>
        <w:rPr>
          <w:color w:val="auto"/>
          <w:lang w:val="cs-CZ"/>
        </w:rPr>
      </w:pPr>
      <w:bookmarkStart w:id="3" w:name="_xd4nzqwx15lx" w:colFirst="0" w:colLast="0"/>
      <w:bookmarkStart w:id="4" w:name="_hiyk5ew0uvfj" w:colFirst="0" w:colLast="0"/>
      <w:bookmarkEnd w:id="3"/>
      <w:bookmarkEnd w:id="4"/>
      <w:r w:rsidRPr="00E658A7">
        <w:rPr>
          <w:color w:val="auto"/>
          <w:lang w:val="cs-CZ"/>
        </w:rPr>
        <w:lastRenderedPageBreak/>
        <w:t xml:space="preserve">Přehled skvělých </w:t>
      </w:r>
      <w:r w:rsidR="00E658A7">
        <w:rPr>
          <w:color w:val="auto"/>
          <w:lang w:val="cs-CZ"/>
        </w:rPr>
        <w:t>hospodářských</w:t>
      </w:r>
      <w:r w:rsidR="00A47E2A" w:rsidRPr="00E658A7">
        <w:rPr>
          <w:color w:val="auto"/>
          <w:lang w:val="cs-CZ"/>
        </w:rPr>
        <w:t xml:space="preserve"> výsledk</w:t>
      </w:r>
      <w:r w:rsidRPr="00E658A7">
        <w:rPr>
          <w:color w:val="auto"/>
          <w:lang w:val="cs-CZ"/>
        </w:rPr>
        <w:t>ů</w:t>
      </w:r>
    </w:p>
    <w:p w14:paraId="3A4595DE" w14:textId="25BCF75A" w:rsidR="009F5183" w:rsidRDefault="00A47E2A">
      <w:pPr>
        <w:rPr>
          <w:color w:val="0A0F0A"/>
          <w:highlight w:val="white"/>
          <w:lang w:val="cs-CZ"/>
        </w:rPr>
      </w:pPr>
      <w:r w:rsidRPr="00613F2D">
        <w:rPr>
          <w:color w:val="0A0F0A"/>
          <w:highlight w:val="white"/>
          <w:lang w:val="cs-CZ"/>
        </w:rPr>
        <w:t xml:space="preserve">Tržby skupiny se v prvním pololetí zvýšily o 3,5 % na 550,4 milionu eur. K tomuto </w:t>
      </w:r>
      <w:r w:rsidR="00E658A7">
        <w:rPr>
          <w:color w:val="0A0F0A"/>
          <w:highlight w:val="white"/>
          <w:lang w:val="cs-CZ"/>
        </w:rPr>
        <w:t>růstu</w:t>
      </w:r>
      <w:r w:rsidRPr="00613F2D">
        <w:rPr>
          <w:color w:val="0A0F0A"/>
          <w:highlight w:val="white"/>
          <w:lang w:val="cs-CZ"/>
        </w:rPr>
        <w:t xml:space="preserve"> </w:t>
      </w:r>
      <w:r w:rsidR="00E658A7">
        <w:rPr>
          <w:color w:val="0A0F0A"/>
          <w:highlight w:val="white"/>
          <w:lang w:val="cs-CZ"/>
        </w:rPr>
        <w:t xml:space="preserve">významně </w:t>
      </w:r>
      <w:r w:rsidRPr="00613F2D">
        <w:rPr>
          <w:color w:val="0A0F0A"/>
          <w:highlight w:val="white"/>
          <w:lang w:val="cs-CZ"/>
        </w:rPr>
        <w:t xml:space="preserve">přispělo druhé čtvrtletí, kdy tržby vzrostly o 7,0 % na 298,2 milionu eur. Objem nevyřízených objednávek </w:t>
      </w:r>
      <w:r w:rsidR="00E658A7">
        <w:rPr>
          <w:color w:val="0A0F0A"/>
          <w:highlight w:val="white"/>
          <w:lang w:val="cs-CZ"/>
        </w:rPr>
        <w:t xml:space="preserve">dosáhl hodnoty </w:t>
      </w:r>
      <w:r w:rsidRPr="00613F2D">
        <w:rPr>
          <w:color w:val="0A0F0A"/>
          <w:highlight w:val="white"/>
          <w:lang w:val="cs-CZ"/>
        </w:rPr>
        <w:t xml:space="preserve">1 096,3 milionu </w:t>
      </w:r>
      <w:r w:rsidR="00E658A7">
        <w:rPr>
          <w:color w:val="0A0F0A"/>
          <w:highlight w:val="white"/>
          <w:lang w:val="cs-CZ"/>
        </w:rPr>
        <w:t xml:space="preserve">eur, což představuje meziroční nárůst o </w:t>
      </w:r>
      <w:r w:rsidRPr="00613F2D">
        <w:rPr>
          <w:color w:val="0A0F0A"/>
          <w:highlight w:val="white"/>
          <w:lang w:val="cs-CZ"/>
        </w:rPr>
        <w:t>7,4 %</w:t>
      </w:r>
      <w:r w:rsidR="00E658A7">
        <w:rPr>
          <w:color w:val="0A0F0A"/>
          <w:highlight w:val="white"/>
          <w:lang w:val="cs-CZ"/>
        </w:rPr>
        <w:t xml:space="preserve"> a zároveň </w:t>
      </w:r>
      <w:r w:rsidRPr="00613F2D">
        <w:rPr>
          <w:color w:val="0A0F0A"/>
          <w:highlight w:val="white"/>
          <w:lang w:val="cs-CZ"/>
        </w:rPr>
        <w:t>nejvyšší</w:t>
      </w:r>
      <w:r w:rsidR="00E658A7">
        <w:rPr>
          <w:color w:val="0A0F0A"/>
          <w:highlight w:val="white"/>
          <w:lang w:val="cs-CZ"/>
        </w:rPr>
        <w:t xml:space="preserve"> úroveň</w:t>
      </w:r>
      <w:r w:rsidRPr="00613F2D">
        <w:rPr>
          <w:color w:val="0A0F0A"/>
          <w:highlight w:val="white"/>
          <w:lang w:val="cs-CZ"/>
        </w:rPr>
        <w:t xml:space="preserve"> v novodobé historii společnosti. Objem </w:t>
      </w:r>
      <w:r w:rsidR="00E658A7">
        <w:rPr>
          <w:color w:val="0A0F0A"/>
          <w:highlight w:val="white"/>
          <w:lang w:val="cs-CZ"/>
        </w:rPr>
        <w:t>nově přijatých objednávek</w:t>
      </w:r>
      <w:r w:rsidRPr="00613F2D">
        <w:rPr>
          <w:color w:val="0A0F0A"/>
          <w:highlight w:val="white"/>
          <w:lang w:val="cs-CZ"/>
        </w:rPr>
        <w:t xml:space="preserve"> činil ve stejném období 606,9 milionu </w:t>
      </w:r>
      <w:r w:rsidR="009F5183" w:rsidRPr="00613F2D">
        <w:rPr>
          <w:color w:val="0A0F0A"/>
          <w:highlight w:val="white"/>
          <w:lang w:val="cs-CZ"/>
        </w:rPr>
        <w:t>eur</w:t>
      </w:r>
      <w:r w:rsidR="00E658A7">
        <w:rPr>
          <w:color w:val="0A0F0A"/>
          <w:highlight w:val="white"/>
          <w:lang w:val="cs-CZ"/>
        </w:rPr>
        <w:t xml:space="preserve">, což </w:t>
      </w:r>
      <w:r w:rsidRPr="00613F2D">
        <w:rPr>
          <w:color w:val="0A0F0A"/>
          <w:highlight w:val="white"/>
          <w:lang w:val="cs-CZ"/>
        </w:rPr>
        <w:t>představuje solidní vý</w:t>
      </w:r>
      <w:r w:rsidR="00E658A7">
        <w:rPr>
          <w:color w:val="0A0F0A"/>
          <w:highlight w:val="white"/>
          <w:lang w:val="cs-CZ"/>
        </w:rPr>
        <w:t xml:space="preserve">sledek vzhledem ke </w:t>
      </w:r>
      <w:r w:rsidR="009F5183" w:rsidRPr="00613F2D">
        <w:rPr>
          <w:color w:val="0A0F0A"/>
          <w:highlight w:val="white"/>
          <w:lang w:val="cs-CZ"/>
        </w:rPr>
        <w:t>zpomalení</w:t>
      </w:r>
      <w:r w:rsidRPr="00613F2D">
        <w:rPr>
          <w:color w:val="0A0F0A"/>
          <w:highlight w:val="white"/>
          <w:lang w:val="cs-CZ"/>
        </w:rPr>
        <w:t xml:space="preserve"> poptávky </w:t>
      </w:r>
      <w:r w:rsidR="00E658A7">
        <w:rPr>
          <w:color w:val="0A0F0A"/>
          <w:highlight w:val="white"/>
          <w:lang w:val="cs-CZ"/>
        </w:rPr>
        <w:t>způsobenému</w:t>
      </w:r>
      <w:r w:rsidRPr="00613F2D">
        <w:rPr>
          <w:color w:val="0A0F0A"/>
          <w:highlight w:val="white"/>
          <w:lang w:val="cs-CZ"/>
        </w:rPr>
        <w:t xml:space="preserve"> celní</w:t>
      </w:r>
      <w:r w:rsidR="00E658A7">
        <w:rPr>
          <w:color w:val="0A0F0A"/>
          <w:highlight w:val="white"/>
          <w:lang w:val="cs-CZ"/>
        </w:rPr>
        <w:t>mi</w:t>
      </w:r>
      <w:r w:rsidRPr="00613F2D">
        <w:rPr>
          <w:color w:val="0A0F0A"/>
          <w:highlight w:val="white"/>
          <w:lang w:val="cs-CZ"/>
        </w:rPr>
        <w:t xml:space="preserve"> nejistot</w:t>
      </w:r>
      <w:r w:rsidR="00E658A7">
        <w:rPr>
          <w:color w:val="0A0F0A"/>
          <w:highlight w:val="white"/>
          <w:lang w:val="cs-CZ"/>
        </w:rPr>
        <w:t>ami</w:t>
      </w:r>
      <w:r w:rsidRPr="00613F2D">
        <w:rPr>
          <w:color w:val="0A0F0A"/>
          <w:highlight w:val="white"/>
          <w:lang w:val="cs-CZ"/>
        </w:rPr>
        <w:t xml:space="preserve"> v USA a vysoké </w:t>
      </w:r>
      <w:r w:rsidR="009F5183" w:rsidRPr="00613F2D">
        <w:rPr>
          <w:color w:val="0A0F0A"/>
          <w:highlight w:val="white"/>
          <w:lang w:val="cs-CZ"/>
        </w:rPr>
        <w:t xml:space="preserve">objemu </w:t>
      </w:r>
      <w:r w:rsidRPr="00613F2D">
        <w:rPr>
          <w:color w:val="0A0F0A"/>
          <w:highlight w:val="white"/>
          <w:lang w:val="cs-CZ"/>
        </w:rPr>
        <w:t>zakáz</w:t>
      </w:r>
      <w:r w:rsidR="009F5183" w:rsidRPr="00613F2D">
        <w:rPr>
          <w:color w:val="0A0F0A"/>
          <w:highlight w:val="white"/>
          <w:lang w:val="cs-CZ"/>
        </w:rPr>
        <w:t>e</w:t>
      </w:r>
      <w:r w:rsidRPr="00613F2D">
        <w:rPr>
          <w:color w:val="0A0F0A"/>
          <w:highlight w:val="white"/>
          <w:lang w:val="cs-CZ"/>
        </w:rPr>
        <w:t>k</w:t>
      </w:r>
      <w:r w:rsidR="009F5183" w:rsidRPr="00613F2D">
        <w:rPr>
          <w:color w:val="0A0F0A"/>
          <w:highlight w:val="white"/>
          <w:lang w:val="cs-CZ"/>
        </w:rPr>
        <w:t xml:space="preserve"> v souvislosti s </w:t>
      </w:r>
      <w:r w:rsidRPr="00613F2D">
        <w:rPr>
          <w:color w:val="0A0F0A"/>
          <w:highlight w:val="white"/>
          <w:lang w:val="cs-CZ"/>
        </w:rPr>
        <w:t>veletrh</w:t>
      </w:r>
      <w:r w:rsidR="009F5183" w:rsidRPr="00613F2D">
        <w:rPr>
          <w:color w:val="0A0F0A"/>
          <w:highlight w:val="white"/>
          <w:lang w:val="cs-CZ"/>
        </w:rPr>
        <w:t>em</w:t>
      </w:r>
      <w:r w:rsidRPr="00613F2D">
        <w:rPr>
          <w:color w:val="0A0F0A"/>
          <w:highlight w:val="white"/>
          <w:lang w:val="cs-CZ"/>
        </w:rPr>
        <w:t xml:space="preserve"> </w:t>
      </w:r>
      <w:proofErr w:type="spellStart"/>
      <w:r w:rsidRPr="00613F2D">
        <w:rPr>
          <w:color w:val="0A0F0A"/>
          <w:highlight w:val="white"/>
          <w:lang w:val="cs-CZ"/>
        </w:rPr>
        <w:t>drupa</w:t>
      </w:r>
      <w:proofErr w:type="spellEnd"/>
      <w:r w:rsidRPr="00613F2D">
        <w:rPr>
          <w:color w:val="0A0F0A"/>
          <w:highlight w:val="white"/>
          <w:lang w:val="cs-CZ"/>
        </w:rPr>
        <w:t xml:space="preserve"> v předchozím roce.</w:t>
      </w:r>
    </w:p>
    <w:p w14:paraId="7465EDA1" w14:textId="3BE014A3" w:rsidR="00D57F7A" w:rsidRDefault="00A47E2A">
      <w:pPr>
        <w:rPr>
          <w:lang w:val="cs-CZ"/>
        </w:rPr>
      </w:pPr>
      <w:r w:rsidRPr="00613F2D">
        <w:rPr>
          <w:lang w:val="cs-CZ"/>
        </w:rPr>
        <w:t xml:space="preserve">Pozitivní trend je patrný zejména v oblasti ziskovosti: </w:t>
      </w:r>
      <w:r w:rsidR="00E658A7">
        <w:rPr>
          <w:lang w:val="cs-CZ"/>
        </w:rPr>
        <w:t>p</w:t>
      </w:r>
      <w:r w:rsidRPr="00613F2D">
        <w:rPr>
          <w:lang w:val="cs-CZ"/>
        </w:rPr>
        <w:t xml:space="preserve">rovozní zisk EBIT se </w:t>
      </w:r>
      <w:r w:rsidR="00E658A7">
        <w:rPr>
          <w:lang w:val="cs-CZ"/>
        </w:rPr>
        <w:t xml:space="preserve">oproti </w:t>
      </w:r>
      <w:r w:rsidRPr="00613F2D">
        <w:rPr>
          <w:lang w:val="cs-CZ"/>
        </w:rPr>
        <w:t>prvním</w:t>
      </w:r>
      <w:r w:rsidR="00E658A7">
        <w:rPr>
          <w:lang w:val="cs-CZ"/>
        </w:rPr>
        <w:t>u</w:t>
      </w:r>
      <w:r w:rsidRPr="00613F2D">
        <w:rPr>
          <w:lang w:val="cs-CZ"/>
        </w:rPr>
        <w:t xml:space="preserve"> pololetí </w:t>
      </w:r>
      <w:r w:rsidR="00E658A7">
        <w:rPr>
          <w:lang w:val="cs-CZ"/>
        </w:rPr>
        <w:t xml:space="preserve">loňského </w:t>
      </w:r>
      <w:r w:rsidRPr="00613F2D">
        <w:rPr>
          <w:lang w:val="cs-CZ"/>
        </w:rPr>
        <w:t xml:space="preserve">roku zlepšil o 69,1 % na -9,6 milionu eur. </w:t>
      </w:r>
      <w:r w:rsidR="00E658A7">
        <w:rPr>
          <w:lang w:val="cs-CZ"/>
        </w:rPr>
        <w:t xml:space="preserve">Tento </w:t>
      </w:r>
      <w:r w:rsidRPr="00613F2D">
        <w:rPr>
          <w:lang w:val="cs-CZ"/>
        </w:rPr>
        <w:t xml:space="preserve">vývoj </w:t>
      </w:r>
      <w:r w:rsidR="00E658A7">
        <w:rPr>
          <w:lang w:val="cs-CZ"/>
        </w:rPr>
        <w:t>byl podpořen</w:t>
      </w:r>
      <w:r w:rsidRPr="00613F2D">
        <w:rPr>
          <w:lang w:val="cs-CZ"/>
        </w:rPr>
        <w:t xml:space="preserve"> plánovan</w:t>
      </w:r>
      <w:r w:rsidR="00E658A7">
        <w:rPr>
          <w:lang w:val="cs-CZ"/>
        </w:rPr>
        <w:t>ými</w:t>
      </w:r>
      <w:r w:rsidRPr="00613F2D">
        <w:rPr>
          <w:lang w:val="cs-CZ"/>
        </w:rPr>
        <w:t xml:space="preserve"> úspor</w:t>
      </w:r>
      <w:r w:rsidR="00E658A7">
        <w:rPr>
          <w:lang w:val="cs-CZ"/>
        </w:rPr>
        <w:t>ami</w:t>
      </w:r>
      <w:r w:rsidRPr="00613F2D">
        <w:rPr>
          <w:lang w:val="cs-CZ"/>
        </w:rPr>
        <w:t xml:space="preserve"> nákladů v rámci programu </w:t>
      </w:r>
      <w:r w:rsidR="009F5183" w:rsidRPr="00613F2D">
        <w:rPr>
          <w:lang w:val="cs-CZ"/>
        </w:rPr>
        <w:t>„</w:t>
      </w:r>
      <w:r w:rsidRPr="00613F2D">
        <w:rPr>
          <w:lang w:val="cs-CZ"/>
        </w:rPr>
        <w:t>Spotlight</w:t>
      </w:r>
      <w:r w:rsidR="009F5183" w:rsidRPr="00613F2D">
        <w:rPr>
          <w:lang w:val="cs-CZ"/>
        </w:rPr>
        <w:t>“</w:t>
      </w:r>
      <w:r w:rsidRPr="00613F2D">
        <w:rPr>
          <w:lang w:val="cs-CZ"/>
        </w:rPr>
        <w:t xml:space="preserve">. </w:t>
      </w:r>
      <w:r w:rsidR="009F5183" w:rsidRPr="00613F2D">
        <w:rPr>
          <w:lang w:val="cs-CZ"/>
        </w:rPr>
        <w:t xml:space="preserve">Hodnota </w:t>
      </w:r>
      <w:r w:rsidR="00E658A7">
        <w:rPr>
          <w:lang w:val="cs-CZ"/>
        </w:rPr>
        <w:t>volného c</w:t>
      </w:r>
      <w:r w:rsidR="009F5183" w:rsidRPr="00613F2D">
        <w:rPr>
          <w:lang w:val="cs-CZ"/>
        </w:rPr>
        <w:t>ash</w:t>
      </w:r>
      <w:r w:rsidR="00E658A7">
        <w:rPr>
          <w:lang w:val="cs-CZ"/>
        </w:rPr>
        <w:t xml:space="preserve"> </w:t>
      </w:r>
      <w:proofErr w:type="spellStart"/>
      <w:r w:rsidR="009F5183" w:rsidRPr="00613F2D">
        <w:rPr>
          <w:lang w:val="cs-CZ"/>
        </w:rPr>
        <w:t>flow</w:t>
      </w:r>
      <w:proofErr w:type="spellEnd"/>
      <w:r w:rsidRPr="00613F2D">
        <w:rPr>
          <w:lang w:val="cs-CZ"/>
        </w:rPr>
        <w:t xml:space="preserve"> dosáhl</w:t>
      </w:r>
      <w:r w:rsidR="009F5183" w:rsidRPr="00613F2D">
        <w:rPr>
          <w:lang w:val="cs-CZ"/>
        </w:rPr>
        <w:t>a</w:t>
      </w:r>
      <w:r w:rsidRPr="00613F2D">
        <w:rPr>
          <w:lang w:val="cs-CZ"/>
        </w:rPr>
        <w:t xml:space="preserve"> -83,7 milionu </w:t>
      </w:r>
      <w:r w:rsidR="009F5183" w:rsidRPr="00613F2D">
        <w:rPr>
          <w:lang w:val="cs-CZ"/>
        </w:rPr>
        <w:t>eur</w:t>
      </w:r>
      <w:r w:rsidRPr="00613F2D">
        <w:rPr>
          <w:lang w:val="cs-CZ"/>
        </w:rPr>
        <w:t xml:space="preserve"> (v předchozím roce -27,7 milionu </w:t>
      </w:r>
      <w:r w:rsidR="009F5183" w:rsidRPr="00613F2D">
        <w:rPr>
          <w:lang w:val="cs-CZ"/>
        </w:rPr>
        <w:t>eur</w:t>
      </w:r>
      <w:r w:rsidRPr="00613F2D">
        <w:rPr>
          <w:lang w:val="cs-CZ"/>
        </w:rPr>
        <w:t xml:space="preserve">), což je způsobeno </w:t>
      </w:r>
      <w:r w:rsidR="00E658A7">
        <w:rPr>
          <w:lang w:val="cs-CZ"/>
        </w:rPr>
        <w:t>především</w:t>
      </w:r>
      <w:r w:rsidRPr="00613F2D">
        <w:rPr>
          <w:lang w:val="cs-CZ"/>
        </w:rPr>
        <w:t xml:space="preserve"> očekávaným nárůstem čistého pracovního kapitálu.</w:t>
      </w:r>
    </w:p>
    <w:p w14:paraId="055A3413" w14:textId="4A2143A1" w:rsidR="00D57F7A" w:rsidRDefault="00A47E2A">
      <w:pPr>
        <w:spacing w:before="240"/>
        <w:rPr>
          <w:lang w:val="cs-CZ"/>
        </w:rPr>
      </w:pPr>
      <w:r w:rsidRPr="00613F2D">
        <w:rPr>
          <w:lang w:val="cs-CZ"/>
        </w:rPr>
        <w:t xml:space="preserve">Dr. Alexander Blum, finanční ředitel společnosti Koenig &amp; Bauer AG, k tomu uvedl: </w:t>
      </w:r>
      <w:r w:rsidR="009F5183" w:rsidRPr="00613F2D">
        <w:rPr>
          <w:lang w:val="cs-CZ"/>
        </w:rPr>
        <w:t>„</w:t>
      </w:r>
      <w:r w:rsidRPr="00613F2D">
        <w:rPr>
          <w:lang w:val="cs-CZ"/>
        </w:rPr>
        <w:t xml:space="preserve">Vzhledem k novým výzvám v oblasti obchodní politiky v USA je naše zaměření na posílení ziskovosti důležitější než kdy </w:t>
      </w:r>
      <w:r w:rsidR="00E658A7">
        <w:rPr>
          <w:lang w:val="cs-CZ"/>
        </w:rPr>
        <w:t>dříve</w:t>
      </w:r>
      <w:r w:rsidRPr="00613F2D">
        <w:rPr>
          <w:lang w:val="cs-CZ"/>
        </w:rPr>
        <w:t xml:space="preserve">. Vysoký počet nevyřízených zakázek nám </w:t>
      </w:r>
      <w:r w:rsidR="00E658A7">
        <w:rPr>
          <w:lang w:val="cs-CZ"/>
        </w:rPr>
        <w:t xml:space="preserve">poskytuje pevný </w:t>
      </w:r>
      <w:r w:rsidRPr="00613F2D">
        <w:rPr>
          <w:lang w:val="cs-CZ"/>
        </w:rPr>
        <w:t xml:space="preserve">základ. Důsledně využíváme opatření z našeho programu </w:t>
      </w:r>
      <w:r w:rsidR="009F5183" w:rsidRPr="00613F2D">
        <w:rPr>
          <w:lang w:val="cs-CZ"/>
        </w:rPr>
        <w:t>„</w:t>
      </w:r>
      <w:r w:rsidRPr="00613F2D">
        <w:rPr>
          <w:lang w:val="cs-CZ"/>
        </w:rPr>
        <w:t>Spotlight</w:t>
      </w:r>
      <w:r w:rsidR="009F5183" w:rsidRPr="00613F2D">
        <w:rPr>
          <w:lang w:val="cs-CZ"/>
        </w:rPr>
        <w:t>“</w:t>
      </w:r>
      <w:r w:rsidRPr="00613F2D">
        <w:rPr>
          <w:lang w:val="cs-CZ"/>
        </w:rPr>
        <w:t xml:space="preserve"> k postupnému a trvalému zvyšování ziskovosti skupiny prostřednictvím efektivity a řízen</w:t>
      </w:r>
      <w:r w:rsidR="00E658A7">
        <w:rPr>
          <w:lang w:val="cs-CZ"/>
        </w:rPr>
        <w:t>ého snižování</w:t>
      </w:r>
      <w:r w:rsidRPr="00613F2D">
        <w:rPr>
          <w:lang w:val="cs-CZ"/>
        </w:rPr>
        <w:t xml:space="preserve"> nákladů.</w:t>
      </w:r>
      <w:r w:rsidR="009F5183" w:rsidRPr="00613F2D">
        <w:rPr>
          <w:lang w:val="cs-CZ"/>
        </w:rPr>
        <w:t>“</w:t>
      </w:r>
    </w:p>
    <w:p w14:paraId="708C76AB" w14:textId="77777777" w:rsidR="00D57F7A" w:rsidRPr="00E658A7" w:rsidRDefault="00A47E2A">
      <w:pPr>
        <w:pStyle w:val="Nadpis3"/>
        <w:rPr>
          <w:color w:val="auto"/>
          <w:lang w:val="cs-CZ"/>
        </w:rPr>
      </w:pPr>
      <w:bookmarkStart w:id="5" w:name="_ij710o4wlcl5" w:colFirst="0" w:colLast="0"/>
      <w:bookmarkEnd w:id="5"/>
      <w:r w:rsidRPr="00E658A7">
        <w:rPr>
          <w:color w:val="auto"/>
          <w:lang w:val="cs-CZ"/>
        </w:rPr>
        <w:t>Strategie v akci: budoucí iniciativy a důsledné zaměření</w:t>
      </w:r>
    </w:p>
    <w:p w14:paraId="57B1800C" w14:textId="52173437" w:rsidR="00D57F7A" w:rsidRDefault="00A47E2A">
      <w:pPr>
        <w:rPr>
          <w:lang w:val="cs-CZ"/>
        </w:rPr>
      </w:pPr>
      <w:r w:rsidRPr="00613F2D">
        <w:rPr>
          <w:lang w:val="cs-CZ"/>
        </w:rPr>
        <w:t xml:space="preserve">Pozitivní </w:t>
      </w:r>
      <w:r w:rsidR="00E54357">
        <w:rPr>
          <w:lang w:val="cs-CZ"/>
        </w:rPr>
        <w:t xml:space="preserve">hospodářský </w:t>
      </w:r>
      <w:r w:rsidRPr="00613F2D">
        <w:rPr>
          <w:lang w:val="cs-CZ"/>
        </w:rPr>
        <w:t>vývoj je výsledkem jasn</w:t>
      </w:r>
      <w:r w:rsidR="00E54357">
        <w:rPr>
          <w:lang w:val="cs-CZ"/>
        </w:rPr>
        <w:t xml:space="preserve">ě definovaného </w:t>
      </w:r>
      <w:r w:rsidRPr="00613F2D">
        <w:rPr>
          <w:lang w:val="cs-CZ"/>
        </w:rPr>
        <w:t xml:space="preserve">strategického zaměření. Cesta k </w:t>
      </w:r>
      <w:r w:rsidR="009F5183" w:rsidRPr="00613F2D">
        <w:rPr>
          <w:lang w:val="cs-CZ"/>
        </w:rPr>
        <w:t>„</w:t>
      </w:r>
      <w:proofErr w:type="spellStart"/>
      <w:r w:rsidR="00E13376">
        <w:rPr>
          <w:lang w:val="cs-CZ"/>
        </w:rPr>
        <w:t>Zeitalter</w:t>
      </w:r>
      <w:proofErr w:type="spellEnd"/>
      <w:r w:rsidR="00E13376">
        <w:rPr>
          <w:lang w:val="cs-CZ"/>
        </w:rPr>
        <w:t xml:space="preserve"> der </w:t>
      </w:r>
      <w:proofErr w:type="gramStart"/>
      <w:r w:rsidR="00E13376">
        <w:rPr>
          <w:lang w:val="cs-CZ"/>
        </w:rPr>
        <w:t xml:space="preserve">Performance - </w:t>
      </w:r>
      <w:r w:rsidRPr="00613F2D">
        <w:rPr>
          <w:lang w:val="cs-CZ"/>
        </w:rPr>
        <w:t>věku</w:t>
      </w:r>
      <w:proofErr w:type="gramEnd"/>
      <w:r w:rsidRPr="00613F2D">
        <w:rPr>
          <w:lang w:val="cs-CZ"/>
        </w:rPr>
        <w:t xml:space="preserve"> výkonnosti</w:t>
      </w:r>
      <w:r w:rsidR="009F5183" w:rsidRPr="00613F2D">
        <w:rPr>
          <w:lang w:val="cs-CZ"/>
        </w:rPr>
        <w:t>”</w:t>
      </w:r>
      <w:r w:rsidRPr="00613F2D">
        <w:rPr>
          <w:lang w:val="cs-CZ"/>
        </w:rPr>
        <w:t xml:space="preserve"> je </w:t>
      </w:r>
      <w:r w:rsidR="00E54357">
        <w:rPr>
          <w:lang w:val="cs-CZ"/>
        </w:rPr>
        <w:t>postavena</w:t>
      </w:r>
      <w:r w:rsidR="001744C4" w:rsidRPr="00613F2D">
        <w:rPr>
          <w:lang w:val="cs-CZ"/>
        </w:rPr>
        <w:t xml:space="preserve"> na strategickém rámci </w:t>
      </w:r>
      <w:r w:rsidRPr="00613F2D">
        <w:rPr>
          <w:lang w:val="cs-CZ"/>
        </w:rPr>
        <w:t xml:space="preserve">se čtyřmi </w:t>
      </w:r>
      <w:r w:rsidR="00E54357">
        <w:rPr>
          <w:lang w:val="cs-CZ"/>
        </w:rPr>
        <w:t>klíčovými</w:t>
      </w:r>
      <w:r w:rsidRPr="00613F2D">
        <w:rPr>
          <w:lang w:val="cs-CZ"/>
        </w:rPr>
        <w:t xml:space="preserve"> </w:t>
      </w:r>
      <w:r w:rsidR="00E54357">
        <w:rPr>
          <w:lang w:val="cs-CZ"/>
        </w:rPr>
        <w:t>pilíři</w:t>
      </w:r>
      <w:r w:rsidRPr="00613F2D">
        <w:rPr>
          <w:lang w:val="cs-CZ"/>
        </w:rPr>
        <w:t xml:space="preserve">: </w:t>
      </w:r>
      <w:r w:rsidR="00E13376">
        <w:rPr>
          <w:lang w:val="cs-CZ"/>
        </w:rPr>
        <w:t xml:space="preserve">Go-to-Market, </w:t>
      </w:r>
      <w:r w:rsidR="00E54357">
        <w:rPr>
          <w:lang w:val="cs-CZ"/>
        </w:rPr>
        <w:t>k</w:t>
      </w:r>
      <w:r w:rsidRPr="00613F2D">
        <w:rPr>
          <w:lang w:val="cs-CZ"/>
        </w:rPr>
        <w:t xml:space="preserve">onkurenceschopnost, </w:t>
      </w:r>
      <w:r w:rsidR="00E54357">
        <w:rPr>
          <w:lang w:val="cs-CZ"/>
        </w:rPr>
        <w:t>o</w:t>
      </w:r>
      <w:r w:rsidRPr="00613F2D">
        <w:rPr>
          <w:lang w:val="cs-CZ"/>
        </w:rPr>
        <w:t xml:space="preserve">dolnost a </w:t>
      </w:r>
      <w:r w:rsidR="00E54357">
        <w:rPr>
          <w:lang w:val="cs-CZ"/>
        </w:rPr>
        <w:t>i</w:t>
      </w:r>
      <w:r w:rsidRPr="00613F2D">
        <w:rPr>
          <w:lang w:val="cs-CZ"/>
        </w:rPr>
        <w:t xml:space="preserve">nteligence, které slouží hlavnímu principu </w:t>
      </w:r>
      <w:r w:rsidR="00A746BD" w:rsidRPr="00613F2D">
        <w:rPr>
          <w:lang w:val="cs-CZ"/>
        </w:rPr>
        <w:t>„Customer First“</w:t>
      </w:r>
      <w:r w:rsidRPr="00613F2D">
        <w:rPr>
          <w:lang w:val="cs-CZ"/>
        </w:rPr>
        <w:t>. Tento rámec se již realizuje prostřednictvím konkrétních projektů:</w:t>
      </w:r>
    </w:p>
    <w:p w14:paraId="4F8A2500" w14:textId="77036021" w:rsidR="00D57F7A" w:rsidRDefault="00A47E2A">
      <w:pPr>
        <w:pBdr>
          <w:top w:val="nil"/>
          <w:left w:val="nil"/>
          <w:bottom w:val="nil"/>
          <w:right w:val="nil"/>
          <w:between w:val="nil"/>
        </w:pBdr>
        <w:rPr>
          <w:lang w:val="cs-CZ"/>
        </w:rPr>
      </w:pPr>
      <w:r w:rsidRPr="00E658A7">
        <w:rPr>
          <w:b/>
          <w:lang w:val="cs-CZ"/>
        </w:rPr>
        <w:t xml:space="preserve">Inteligence a </w:t>
      </w:r>
      <w:proofErr w:type="spellStart"/>
      <w:r w:rsidR="00A746BD" w:rsidRPr="00E658A7">
        <w:rPr>
          <w:b/>
          <w:lang w:val="cs-CZ"/>
        </w:rPr>
        <w:t>Customer</w:t>
      </w:r>
      <w:proofErr w:type="spellEnd"/>
      <w:r w:rsidR="00A746BD" w:rsidRPr="00E658A7">
        <w:rPr>
          <w:b/>
          <w:lang w:val="cs-CZ"/>
        </w:rPr>
        <w:t xml:space="preserve"> </w:t>
      </w:r>
      <w:proofErr w:type="spellStart"/>
      <w:r w:rsidR="00A746BD" w:rsidRPr="00E658A7">
        <w:rPr>
          <w:b/>
          <w:lang w:val="cs-CZ"/>
        </w:rPr>
        <w:t>First</w:t>
      </w:r>
      <w:proofErr w:type="spellEnd"/>
      <w:r w:rsidRPr="00E658A7">
        <w:rPr>
          <w:b/>
          <w:lang w:val="cs-CZ"/>
        </w:rPr>
        <w:t xml:space="preserve">: </w:t>
      </w:r>
      <w:r w:rsidRPr="00613F2D">
        <w:rPr>
          <w:lang w:val="cs-CZ"/>
        </w:rPr>
        <w:t xml:space="preserve">Koenig &amp; Bauer zvyšuje interní efektivitu </w:t>
      </w:r>
      <w:r w:rsidR="00E54357">
        <w:rPr>
          <w:lang w:val="cs-CZ"/>
        </w:rPr>
        <w:t>prostřednictvím</w:t>
      </w:r>
      <w:r w:rsidRPr="00613F2D">
        <w:rPr>
          <w:lang w:val="cs-CZ"/>
        </w:rPr>
        <w:t xml:space="preserve"> programu </w:t>
      </w:r>
      <w:r w:rsidR="00A746BD" w:rsidRPr="00613F2D">
        <w:rPr>
          <w:lang w:val="cs-CZ"/>
        </w:rPr>
        <w:t>„</w:t>
      </w:r>
      <w:r w:rsidRPr="00613F2D">
        <w:rPr>
          <w:lang w:val="cs-CZ"/>
        </w:rPr>
        <w:t xml:space="preserve">AI </w:t>
      </w:r>
      <w:proofErr w:type="spellStart"/>
      <w:r w:rsidRPr="00613F2D">
        <w:rPr>
          <w:lang w:val="cs-CZ"/>
        </w:rPr>
        <w:t>Empower</w:t>
      </w:r>
      <w:proofErr w:type="spellEnd"/>
      <w:r w:rsidRPr="00613F2D">
        <w:rPr>
          <w:lang w:val="cs-CZ"/>
        </w:rPr>
        <w:t xml:space="preserve"> 25</w:t>
      </w:r>
      <w:r w:rsidR="00A746BD" w:rsidRPr="00613F2D">
        <w:rPr>
          <w:lang w:val="cs-CZ"/>
        </w:rPr>
        <w:t>”</w:t>
      </w:r>
      <w:r w:rsidRPr="00613F2D">
        <w:rPr>
          <w:lang w:val="cs-CZ"/>
        </w:rPr>
        <w:t xml:space="preserve"> </w:t>
      </w:r>
      <w:r w:rsidR="00E54357">
        <w:rPr>
          <w:lang w:val="cs-CZ"/>
        </w:rPr>
        <w:t xml:space="preserve">ve spolupráci </w:t>
      </w:r>
      <w:r w:rsidRPr="00613F2D">
        <w:rPr>
          <w:lang w:val="cs-CZ"/>
        </w:rPr>
        <w:t xml:space="preserve">se společností Google. </w:t>
      </w:r>
      <w:r w:rsidR="00A746BD" w:rsidRPr="00613F2D">
        <w:rPr>
          <w:lang w:val="cs-CZ"/>
        </w:rPr>
        <w:t>N</w:t>
      </w:r>
      <w:r w:rsidRPr="00613F2D">
        <w:rPr>
          <w:lang w:val="cs-CZ"/>
        </w:rPr>
        <w:t>ov</w:t>
      </w:r>
      <w:r w:rsidR="00E54357">
        <w:rPr>
          <w:lang w:val="cs-CZ"/>
        </w:rPr>
        <w:t>ě</w:t>
      </w:r>
      <w:r w:rsidRPr="00613F2D">
        <w:rPr>
          <w:lang w:val="cs-CZ"/>
        </w:rPr>
        <w:t xml:space="preserve"> </w:t>
      </w:r>
      <w:r w:rsidR="00E54357">
        <w:rPr>
          <w:lang w:val="cs-CZ"/>
        </w:rPr>
        <w:t xml:space="preserve">vzniklá </w:t>
      </w:r>
      <w:r w:rsidRPr="00613F2D">
        <w:rPr>
          <w:lang w:val="cs-CZ"/>
        </w:rPr>
        <w:t xml:space="preserve">jednotka </w:t>
      </w:r>
      <w:proofErr w:type="spellStart"/>
      <w:r w:rsidRPr="00613F2D">
        <w:rPr>
          <w:lang w:val="cs-CZ"/>
        </w:rPr>
        <w:t>Koenig</w:t>
      </w:r>
      <w:proofErr w:type="spellEnd"/>
      <w:r w:rsidRPr="00613F2D">
        <w:rPr>
          <w:lang w:val="cs-CZ"/>
        </w:rPr>
        <w:t xml:space="preserve"> &amp; Bauer </w:t>
      </w:r>
      <w:proofErr w:type="spellStart"/>
      <w:r w:rsidRPr="00613F2D">
        <w:rPr>
          <w:lang w:val="cs-CZ"/>
        </w:rPr>
        <w:t>Kyana</w:t>
      </w:r>
      <w:proofErr w:type="spellEnd"/>
      <w:r w:rsidRPr="00613F2D">
        <w:rPr>
          <w:lang w:val="cs-CZ"/>
        </w:rPr>
        <w:t xml:space="preserve"> </w:t>
      </w:r>
      <w:r w:rsidR="00A746BD" w:rsidRPr="00613F2D">
        <w:rPr>
          <w:lang w:val="cs-CZ"/>
        </w:rPr>
        <w:t xml:space="preserve">vyvíjí </w:t>
      </w:r>
      <w:r w:rsidRPr="00613F2D">
        <w:rPr>
          <w:lang w:val="cs-CZ"/>
        </w:rPr>
        <w:t xml:space="preserve">zákaznická řešení s podporou </w:t>
      </w:r>
      <w:r w:rsidR="00E54357">
        <w:rPr>
          <w:lang w:val="cs-CZ"/>
        </w:rPr>
        <w:t>umělé inteligence v rámci externích partnerství.</w:t>
      </w:r>
    </w:p>
    <w:p w14:paraId="01BA4646" w14:textId="00C67D83" w:rsidR="00D57F7A" w:rsidRDefault="00A47E2A">
      <w:pPr>
        <w:pBdr>
          <w:top w:val="nil"/>
          <w:left w:val="nil"/>
          <w:bottom w:val="nil"/>
          <w:right w:val="nil"/>
          <w:between w:val="nil"/>
        </w:pBdr>
        <w:rPr>
          <w:lang w:val="cs-CZ"/>
        </w:rPr>
      </w:pPr>
      <w:r w:rsidRPr="00613F2D">
        <w:rPr>
          <w:b/>
          <w:lang w:val="cs-CZ"/>
        </w:rPr>
        <w:t xml:space="preserve">Odolnost a zaměření na trh: </w:t>
      </w:r>
      <w:r w:rsidRPr="00613F2D">
        <w:rPr>
          <w:lang w:val="cs-CZ"/>
        </w:rPr>
        <w:t xml:space="preserve">Úspěšné vývojové partnerství s dceřinou společností koncernu Volkswagen </w:t>
      </w:r>
      <w:proofErr w:type="spellStart"/>
      <w:r w:rsidRPr="00613F2D">
        <w:rPr>
          <w:lang w:val="cs-CZ"/>
        </w:rPr>
        <w:t>PowerCo</w:t>
      </w:r>
      <w:proofErr w:type="spellEnd"/>
      <w:r w:rsidRPr="00613F2D">
        <w:rPr>
          <w:lang w:val="cs-CZ"/>
        </w:rPr>
        <w:t xml:space="preserve"> SE </w:t>
      </w:r>
      <w:r w:rsidR="00E54357">
        <w:rPr>
          <w:lang w:val="cs-CZ"/>
        </w:rPr>
        <w:t xml:space="preserve">v oblasti </w:t>
      </w:r>
      <w:r w:rsidRPr="00613F2D">
        <w:rPr>
          <w:lang w:val="cs-CZ"/>
        </w:rPr>
        <w:t>udržiteln</w:t>
      </w:r>
      <w:r w:rsidR="00E54357">
        <w:rPr>
          <w:lang w:val="cs-CZ"/>
        </w:rPr>
        <w:t>é</w:t>
      </w:r>
      <w:r w:rsidRPr="00613F2D">
        <w:rPr>
          <w:lang w:val="cs-CZ"/>
        </w:rPr>
        <w:t xml:space="preserve"> výrob</w:t>
      </w:r>
      <w:r w:rsidR="00E54357">
        <w:rPr>
          <w:lang w:val="cs-CZ"/>
        </w:rPr>
        <w:t>y</w:t>
      </w:r>
      <w:r w:rsidRPr="00613F2D">
        <w:rPr>
          <w:lang w:val="cs-CZ"/>
        </w:rPr>
        <w:t xml:space="preserve"> bateriových článků </w:t>
      </w:r>
      <w:r w:rsidR="00E54357">
        <w:rPr>
          <w:lang w:val="cs-CZ"/>
        </w:rPr>
        <w:t>dokládá</w:t>
      </w:r>
      <w:r w:rsidRPr="00613F2D">
        <w:rPr>
          <w:lang w:val="cs-CZ"/>
        </w:rPr>
        <w:t xml:space="preserve"> schopnost</w:t>
      </w:r>
      <w:r w:rsidR="00E54357">
        <w:rPr>
          <w:lang w:val="cs-CZ"/>
        </w:rPr>
        <w:t xml:space="preserve"> společnosti</w:t>
      </w:r>
      <w:r w:rsidRPr="00613F2D">
        <w:rPr>
          <w:lang w:val="cs-CZ"/>
        </w:rPr>
        <w:t xml:space="preserve"> přenášet </w:t>
      </w:r>
      <w:r w:rsidR="00E54357">
        <w:rPr>
          <w:lang w:val="cs-CZ"/>
        </w:rPr>
        <w:t xml:space="preserve">své </w:t>
      </w:r>
      <w:r w:rsidRPr="00613F2D">
        <w:rPr>
          <w:lang w:val="cs-CZ"/>
        </w:rPr>
        <w:t>klíčové kompetence na nové</w:t>
      </w:r>
      <w:r w:rsidR="00E54357">
        <w:rPr>
          <w:lang w:val="cs-CZ"/>
        </w:rPr>
        <w:t>, perspektivní</w:t>
      </w:r>
      <w:r w:rsidRPr="00613F2D">
        <w:rPr>
          <w:lang w:val="cs-CZ"/>
        </w:rPr>
        <w:t xml:space="preserve"> trhy.</w:t>
      </w:r>
    </w:p>
    <w:p w14:paraId="622693AA" w14:textId="357D863D" w:rsidR="00D57F7A" w:rsidRDefault="00A47E2A">
      <w:pPr>
        <w:pBdr>
          <w:top w:val="nil"/>
          <w:left w:val="nil"/>
          <w:bottom w:val="nil"/>
          <w:right w:val="nil"/>
          <w:between w:val="nil"/>
        </w:pBdr>
        <w:rPr>
          <w:lang w:val="cs-CZ"/>
        </w:rPr>
      </w:pPr>
      <w:r w:rsidRPr="00613F2D">
        <w:rPr>
          <w:b/>
          <w:lang w:val="cs-CZ"/>
        </w:rPr>
        <w:t>Důsledné zaměření</w:t>
      </w:r>
      <w:r w:rsidRPr="00613F2D">
        <w:rPr>
          <w:lang w:val="cs-CZ"/>
        </w:rPr>
        <w:t xml:space="preserve">: </w:t>
      </w:r>
      <w:r w:rsidR="00E54357">
        <w:rPr>
          <w:lang w:val="cs-CZ"/>
        </w:rPr>
        <w:t xml:space="preserve">V rámci strategického přehodnocení byla zahájena </w:t>
      </w:r>
      <w:r w:rsidRPr="00613F2D">
        <w:rPr>
          <w:lang w:val="cs-CZ"/>
        </w:rPr>
        <w:t>revize budoucí orientace společnosti Koenig &amp; Bauer Coding GmbH. T</w:t>
      </w:r>
      <w:r w:rsidR="00A746BD" w:rsidRPr="00613F2D">
        <w:rPr>
          <w:lang w:val="cs-CZ"/>
        </w:rPr>
        <w:t>ato</w:t>
      </w:r>
      <w:r w:rsidRPr="00613F2D">
        <w:rPr>
          <w:lang w:val="cs-CZ"/>
        </w:rPr>
        <w:t xml:space="preserve"> p</w:t>
      </w:r>
      <w:r w:rsidR="00A746BD" w:rsidRPr="00613F2D">
        <w:rPr>
          <w:lang w:val="cs-CZ"/>
        </w:rPr>
        <w:t>rověrka</w:t>
      </w:r>
      <w:r w:rsidRPr="00613F2D">
        <w:rPr>
          <w:lang w:val="cs-CZ"/>
        </w:rPr>
        <w:t xml:space="preserve"> zahrnuje všechny možnosti, včetně společného podniku, partnerství nebo případného prodeje.</w:t>
      </w:r>
    </w:p>
    <w:p w14:paraId="7CFBCF5A" w14:textId="77777777" w:rsidR="00D57F7A" w:rsidRPr="00E658A7" w:rsidRDefault="00A47E2A">
      <w:pPr>
        <w:pStyle w:val="Nadpis3"/>
        <w:rPr>
          <w:color w:val="auto"/>
          <w:lang w:val="cs-CZ"/>
        </w:rPr>
      </w:pPr>
      <w:bookmarkStart w:id="6" w:name="_8hq78tw05r14" w:colFirst="0" w:colLast="0"/>
      <w:bookmarkEnd w:id="6"/>
      <w:r w:rsidRPr="00E658A7">
        <w:rPr>
          <w:color w:val="auto"/>
          <w:lang w:val="cs-CZ"/>
        </w:rPr>
        <w:t>40 let na kapitálovém trhu a výhled</w:t>
      </w:r>
    </w:p>
    <w:p w14:paraId="634EA46F" w14:textId="732F794F" w:rsidR="00D57F7A" w:rsidRPr="00613F2D" w:rsidRDefault="00A47E2A">
      <w:pPr>
        <w:rPr>
          <w:lang w:val="cs-CZ"/>
        </w:rPr>
      </w:pPr>
      <w:r w:rsidRPr="00613F2D">
        <w:rPr>
          <w:lang w:val="cs-CZ"/>
        </w:rPr>
        <w:t>Dnešní den</w:t>
      </w:r>
      <w:r w:rsidR="00E54357">
        <w:rPr>
          <w:lang w:val="cs-CZ"/>
        </w:rPr>
        <w:t xml:space="preserve"> není</w:t>
      </w:r>
      <w:r w:rsidRPr="00613F2D">
        <w:rPr>
          <w:lang w:val="cs-CZ"/>
        </w:rPr>
        <w:t xml:space="preserve"> jen dnem zveřejnění </w:t>
      </w:r>
      <w:r w:rsidR="00E54357">
        <w:rPr>
          <w:lang w:val="cs-CZ"/>
        </w:rPr>
        <w:t xml:space="preserve">pololetních </w:t>
      </w:r>
      <w:r w:rsidR="00A746BD" w:rsidRPr="00613F2D">
        <w:rPr>
          <w:lang w:val="cs-CZ"/>
        </w:rPr>
        <w:t>výsledků</w:t>
      </w:r>
      <w:r w:rsidRPr="00613F2D">
        <w:rPr>
          <w:lang w:val="cs-CZ"/>
        </w:rPr>
        <w:t xml:space="preserve">, ale také </w:t>
      </w:r>
      <w:r w:rsidR="00E54357">
        <w:rPr>
          <w:lang w:val="cs-CZ"/>
        </w:rPr>
        <w:t xml:space="preserve">významným milníkem - </w:t>
      </w:r>
      <w:r w:rsidRPr="00613F2D">
        <w:rPr>
          <w:lang w:val="cs-CZ"/>
        </w:rPr>
        <w:t>40. výročím prvního uvedení akcií společnosti Koenig &amp; Bauer na frankfurtskou burzu cenných papírů, k</w:t>
      </w:r>
      <w:r w:rsidR="00E54357">
        <w:rPr>
          <w:lang w:val="cs-CZ"/>
        </w:rPr>
        <w:t>teré proběhlo</w:t>
      </w:r>
      <w:r w:rsidRPr="00613F2D">
        <w:rPr>
          <w:lang w:val="cs-CZ"/>
        </w:rPr>
        <w:t xml:space="preserve"> 6. srpna 1985. Tento krok nebyl samozřejmostí, ale </w:t>
      </w:r>
      <w:r w:rsidR="00E54357">
        <w:rPr>
          <w:lang w:val="cs-CZ"/>
        </w:rPr>
        <w:t>představoval vě</w:t>
      </w:r>
      <w:r w:rsidRPr="00613F2D">
        <w:rPr>
          <w:lang w:val="cs-CZ"/>
        </w:rPr>
        <w:t>dom</w:t>
      </w:r>
      <w:r w:rsidR="00E54357">
        <w:rPr>
          <w:lang w:val="cs-CZ"/>
        </w:rPr>
        <w:t>é a</w:t>
      </w:r>
      <w:r w:rsidRPr="00613F2D">
        <w:rPr>
          <w:lang w:val="cs-CZ"/>
        </w:rPr>
        <w:t xml:space="preserve"> strategick</w:t>
      </w:r>
      <w:r w:rsidR="00E54357">
        <w:rPr>
          <w:lang w:val="cs-CZ"/>
        </w:rPr>
        <w:t>é</w:t>
      </w:r>
      <w:r w:rsidRPr="00613F2D">
        <w:rPr>
          <w:lang w:val="cs-CZ"/>
        </w:rPr>
        <w:t xml:space="preserve"> rozhodnutí</w:t>
      </w:r>
      <w:r w:rsidR="00E54357">
        <w:rPr>
          <w:lang w:val="cs-CZ"/>
        </w:rPr>
        <w:t>:</w:t>
      </w:r>
      <w:r w:rsidRPr="00613F2D">
        <w:rPr>
          <w:lang w:val="cs-CZ"/>
        </w:rPr>
        <w:t xml:space="preserve"> rozdělit sílu společnosti s cílem získat nov</w:t>
      </w:r>
      <w:r w:rsidR="00E54357">
        <w:rPr>
          <w:lang w:val="cs-CZ"/>
        </w:rPr>
        <w:t>ý</w:t>
      </w:r>
      <w:r w:rsidRPr="00613F2D">
        <w:rPr>
          <w:lang w:val="cs-CZ"/>
        </w:rPr>
        <w:t xml:space="preserve"> </w:t>
      </w:r>
      <w:r w:rsidR="00E54357">
        <w:rPr>
          <w:lang w:val="cs-CZ"/>
        </w:rPr>
        <w:t>impuls</w:t>
      </w:r>
      <w:r w:rsidRPr="00613F2D">
        <w:rPr>
          <w:lang w:val="cs-CZ"/>
        </w:rPr>
        <w:t xml:space="preserve"> pro růst a technologické prvenství. </w:t>
      </w:r>
      <w:r w:rsidR="00E54357">
        <w:rPr>
          <w:lang w:val="cs-CZ"/>
        </w:rPr>
        <w:t>Tímto krokem s</w:t>
      </w:r>
      <w:r w:rsidRPr="00613F2D">
        <w:rPr>
          <w:lang w:val="cs-CZ"/>
        </w:rPr>
        <w:t xml:space="preserve">polečnost získala rytmus a </w:t>
      </w:r>
      <w:r w:rsidR="00A746BD" w:rsidRPr="00613F2D">
        <w:rPr>
          <w:lang w:val="cs-CZ"/>
        </w:rPr>
        <w:t>„</w:t>
      </w:r>
      <w:r w:rsidRPr="00613F2D">
        <w:rPr>
          <w:lang w:val="cs-CZ"/>
        </w:rPr>
        <w:t>tep burzy</w:t>
      </w:r>
      <w:r w:rsidR="00A746BD" w:rsidRPr="00613F2D">
        <w:rPr>
          <w:lang w:val="cs-CZ"/>
        </w:rPr>
        <w:t>“</w:t>
      </w:r>
      <w:r w:rsidRPr="00613F2D">
        <w:rPr>
          <w:lang w:val="cs-CZ"/>
        </w:rPr>
        <w:t>.</w:t>
      </w:r>
    </w:p>
    <w:p w14:paraId="5B071029" w14:textId="0B2C992B" w:rsidR="00D57F7A" w:rsidRDefault="00A47E2A">
      <w:pPr>
        <w:spacing w:before="240"/>
        <w:rPr>
          <w:lang w:val="cs-CZ"/>
        </w:rPr>
      </w:pPr>
      <w:proofErr w:type="spellStart"/>
      <w:r w:rsidRPr="00613F2D">
        <w:rPr>
          <w:lang w:val="cs-CZ"/>
        </w:rPr>
        <w:t>Koenig</w:t>
      </w:r>
      <w:proofErr w:type="spellEnd"/>
      <w:r w:rsidRPr="00613F2D">
        <w:rPr>
          <w:lang w:val="cs-CZ"/>
        </w:rPr>
        <w:t xml:space="preserve"> &amp; Bauer potvrdila svůj výhled </w:t>
      </w:r>
      <w:r w:rsidR="00A42858">
        <w:rPr>
          <w:lang w:val="cs-CZ"/>
        </w:rPr>
        <w:t>pro</w:t>
      </w:r>
      <w:r w:rsidRPr="00613F2D">
        <w:rPr>
          <w:lang w:val="cs-CZ"/>
        </w:rPr>
        <w:t xml:space="preserve"> celý rok 2025</w:t>
      </w:r>
      <w:r w:rsidR="00A42858">
        <w:rPr>
          <w:lang w:val="cs-CZ"/>
        </w:rPr>
        <w:t>. P</w:t>
      </w:r>
      <w:r w:rsidRPr="00613F2D">
        <w:rPr>
          <w:lang w:val="cs-CZ"/>
        </w:rPr>
        <w:t xml:space="preserve">ředstavenstvo očekává mírný růst tržeb na </w:t>
      </w:r>
      <w:r w:rsidR="00A42858">
        <w:rPr>
          <w:lang w:val="cs-CZ"/>
        </w:rPr>
        <w:t xml:space="preserve">úroveň </w:t>
      </w:r>
      <w:r w:rsidRPr="00613F2D">
        <w:rPr>
          <w:lang w:val="cs-CZ"/>
        </w:rPr>
        <w:t xml:space="preserve">1,3 miliardy eur a zvýšení provozního zisku EBIT v </w:t>
      </w:r>
      <w:r w:rsidR="00A746BD" w:rsidRPr="00613F2D">
        <w:rPr>
          <w:lang w:val="cs-CZ"/>
        </w:rPr>
        <w:t>rozpětí</w:t>
      </w:r>
      <w:r w:rsidRPr="00613F2D">
        <w:rPr>
          <w:lang w:val="cs-CZ"/>
        </w:rPr>
        <w:t xml:space="preserve"> 35 a</w:t>
      </w:r>
      <w:r w:rsidR="00A42858">
        <w:rPr>
          <w:lang w:val="cs-CZ"/>
        </w:rPr>
        <w:t xml:space="preserve">ž </w:t>
      </w:r>
      <w:r w:rsidRPr="00613F2D">
        <w:rPr>
          <w:lang w:val="cs-CZ"/>
        </w:rPr>
        <w:t>50 milion</w:t>
      </w:r>
      <w:r w:rsidR="00A42858">
        <w:rPr>
          <w:lang w:val="cs-CZ"/>
        </w:rPr>
        <w:t>ů</w:t>
      </w:r>
      <w:r w:rsidRPr="00613F2D">
        <w:rPr>
          <w:lang w:val="cs-CZ"/>
        </w:rPr>
        <w:t xml:space="preserve"> eur. Historicky vysoký počet nevyřízených zakázek a dodatečné úspory z programu </w:t>
      </w:r>
      <w:r w:rsidR="00A746BD" w:rsidRPr="00613F2D">
        <w:rPr>
          <w:lang w:val="cs-CZ"/>
        </w:rPr>
        <w:t>„</w:t>
      </w:r>
      <w:proofErr w:type="spellStart"/>
      <w:r w:rsidRPr="00613F2D">
        <w:rPr>
          <w:lang w:val="cs-CZ"/>
        </w:rPr>
        <w:t>Spotlight</w:t>
      </w:r>
      <w:proofErr w:type="spellEnd"/>
      <w:r w:rsidR="00A746BD" w:rsidRPr="00613F2D">
        <w:rPr>
          <w:lang w:val="cs-CZ"/>
        </w:rPr>
        <w:t>“</w:t>
      </w:r>
      <w:r w:rsidRPr="00613F2D">
        <w:rPr>
          <w:lang w:val="cs-CZ"/>
        </w:rPr>
        <w:t xml:space="preserve"> budou </w:t>
      </w:r>
      <w:r w:rsidR="00A42858">
        <w:rPr>
          <w:lang w:val="cs-CZ"/>
        </w:rPr>
        <w:t>v tomto směru významným podpůrným faktorem. S</w:t>
      </w:r>
      <w:r w:rsidRPr="00613F2D">
        <w:rPr>
          <w:lang w:val="cs-CZ"/>
        </w:rPr>
        <w:t xml:space="preserve">polečnost </w:t>
      </w:r>
      <w:r w:rsidR="00A42858">
        <w:rPr>
          <w:lang w:val="cs-CZ"/>
        </w:rPr>
        <w:t xml:space="preserve">zároveň bedlivě </w:t>
      </w:r>
      <w:r w:rsidRPr="00613F2D">
        <w:rPr>
          <w:lang w:val="cs-CZ"/>
        </w:rPr>
        <w:t xml:space="preserve">sleduje </w:t>
      </w:r>
      <w:r w:rsidR="00A42858">
        <w:rPr>
          <w:lang w:val="cs-CZ"/>
        </w:rPr>
        <w:t>vývoj v oblasti mezinárodní obchodní</w:t>
      </w:r>
      <w:r w:rsidRPr="00613F2D">
        <w:rPr>
          <w:lang w:val="cs-CZ"/>
        </w:rPr>
        <w:t xml:space="preserve"> politiky. Nov</w:t>
      </w:r>
      <w:r w:rsidR="00A42858">
        <w:rPr>
          <w:lang w:val="cs-CZ"/>
        </w:rPr>
        <w:t>ě</w:t>
      </w:r>
      <w:r w:rsidRPr="00613F2D">
        <w:rPr>
          <w:lang w:val="cs-CZ"/>
        </w:rPr>
        <w:t xml:space="preserve"> </w:t>
      </w:r>
      <w:r w:rsidR="00A42858">
        <w:rPr>
          <w:lang w:val="cs-CZ"/>
        </w:rPr>
        <w:t xml:space="preserve">zavedený </w:t>
      </w:r>
      <w:r w:rsidRPr="00613F2D">
        <w:rPr>
          <w:lang w:val="cs-CZ"/>
        </w:rPr>
        <w:t xml:space="preserve">celní strop ve výši 15 % pro většinu vývozu z EU, který </w:t>
      </w:r>
      <w:r w:rsidR="00A42858">
        <w:rPr>
          <w:lang w:val="cs-CZ"/>
        </w:rPr>
        <w:t xml:space="preserve">vstoupil v platnost </w:t>
      </w:r>
      <w:r w:rsidRPr="00613F2D">
        <w:rPr>
          <w:lang w:val="cs-CZ"/>
        </w:rPr>
        <w:t>1. srpna 2025, spolu s</w:t>
      </w:r>
      <w:r w:rsidR="00A42858">
        <w:rPr>
          <w:lang w:val="cs-CZ"/>
        </w:rPr>
        <w:t xml:space="preserve"> aktuálním </w:t>
      </w:r>
      <w:r w:rsidRPr="00613F2D">
        <w:rPr>
          <w:lang w:val="cs-CZ"/>
        </w:rPr>
        <w:t>vývojem</w:t>
      </w:r>
      <w:r w:rsidR="00A42858">
        <w:rPr>
          <w:lang w:val="cs-CZ"/>
        </w:rPr>
        <w:t xml:space="preserve"> směnného</w:t>
      </w:r>
      <w:r w:rsidRPr="00613F2D">
        <w:rPr>
          <w:lang w:val="cs-CZ"/>
        </w:rPr>
        <w:t xml:space="preserve"> kurzu eura vůči </w:t>
      </w:r>
      <w:r w:rsidR="00A42858">
        <w:rPr>
          <w:lang w:val="cs-CZ"/>
        </w:rPr>
        <w:t xml:space="preserve">americkému </w:t>
      </w:r>
      <w:r w:rsidRPr="00613F2D">
        <w:rPr>
          <w:lang w:val="cs-CZ"/>
        </w:rPr>
        <w:t>dolaru</w:t>
      </w:r>
      <w:r w:rsidR="00A42858">
        <w:rPr>
          <w:lang w:val="cs-CZ"/>
        </w:rPr>
        <w:t>, povede ke</w:t>
      </w:r>
      <w:r w:rsidRPr="00613F2D">
        <w:rPr>
          <w:lang w:val="cs-CZ"/>
        </w:rPr>
        <w:t xml:space="preserve"> zdraž</w:t>
      </w:r>
      <w:r w:rsidR="00A42858">
        <w:rPr>
          <w:lang w:val="cs-CZ"/>
        </w:rPr>
        <w:t>ení</w:t>
      </w:r>
      <w:r w:rsidRPr="00613F2D">
        <w:rPr>
          <w:lang w:val="cs-CZ"/>
        </w:rPr>
        <w:t xml:space="preserve"> stroj</w:t>
      </w:r>
      <w:r w:rsidR="00A42858">
        <w:rPr>
          <w:lang w:val="cs-CZ"/>
        </w:rPr>
        <w:t>ů</w:t>
      </w:r>
      <w:r w:rsidRPr="00613F2D">
        <w:rPr>
          <w:lang w:val="cs-CZ"/>
        </w:rPr>
        <w:t xml:space="preserve"> a systém</w:t>
      </w:r>
      <w:r w:rsidR="00A42858">
        <w:rPr>
          <w:lang w:val="cs-CZ"/>
        </w:rPr>
        <w:t>ů</w:t>
      </w:r>
      <w:r w:rsidRPr="00613F2D">
        <w:rPr>
          <w:lang w:val="cs-CZ"/>
        </w:rPr>
        <w:t xml:space="preserve"> </w:t>
      </w:r>
      <w:proofErr w:type="spellStart"/>
      <w:r w:rsidRPr="00613F2D">
        <w:rPr>
          <w:lang w:val="cs-CZ"/>
        </w:rPr>
        <w:t>Koenig</w:t>
      </w:r>
      <w:proofErr w:type="spellEnd"/>
      <w:r w:rsidRPr="00613F2D">
        <w:rPr>
          <w:lang w:val="cs-CZ"/>
        </w:rPr>
        <w:t xml:space="preserve"> &amp; Bauer </w:t>
      </w:r>
      <w:r w:rsidR="00A42858">
        <w:rPr>
          <w:lang w:val="cs-CZ"/>
        </w:rPr>
        <w:t>na americkém trhu</w:t>
      </w:r>
      <w:r w:rsidRPr="00613F2D">
        <w:rPr>
          <w:lang w:val="cs-CZ"/>
        </w:rPr>
        <w:t>.</w:t>
      </w:r>
    </w:p>
    <w:p w14:paraId="3903ECEE" w14:textId="3DAC98A3" w:rsidR="00D57F7A" w:rsidRPr="00613F2D" w:rsidRDefault="00A630B7">
      <w:pPr>
        <w:rPr>
          <w:rStyle w:val="Hypertextovodkaz"/>
          <w:lang w:val="cs-CZ"/>
        </w:rPr>
      </w:pPr>
      <w:r w:rsidRPr="00613F2D">
        <w:rPr>
          <w:color w:val="1155CC"/>
          <w:u w:val="single"/>
          <w:lang w:val="cs-CZ"/>
        </w:rPr>
        <w:fldChar w:fldCharType="begin"/>
      </w:r>
      <w:r w:rsidRPr="00613F2D">
        <w:rPr>
          <w:color w:val="1155CC"/>
          <w:u w:val="single"/>
          <w:lang w:val="cs-CZ"/>
        </w:rPr>
        <w:instrText xml:space="preserve"> HYPERLINK "https://investors.koenig-bauer.com/de/index/" </w:instrText>
      </w:r>
      <w:r w:rsidRPr="00613F2D">
        <w:rPr>
          <w:color w:val="1155CC"/>
          <w:u w:val="single"/>
          <w:lang w:val="cs-CZ"/>
        </w:rPr>
      </w:r>
      <w:r w:rsidRPr="00613F2D">
        <w:rPr>
          <w:color w:val="1155CC"/>
          <w:u w:val="single"/>
          <w:lang w:val="cs-CZ"/>
        </w:rPr>
        <w:fldChar w:fldCharType="separate"/>
      </w:r>
      <w:r w:rsidR="00A47E2A" w:rsidRPr="00613F2D">
        <w:rPr>
          <w:rStyle w:val="Hypertextovodkaz"/>
          <w:lang w:val="cs-CZ"/>
        </w:rPr>
        <w:t xml:space="preserve">Přehled </w:t>
      </w:r>
      <w:r w:rsidR="00A746BD" w:rsidRPr="00613F2D">
        <w:rPr>
          <w:rStyle w:val="Hypertextovodkaz"/>
          <w:lang w:val="cs-CZ"/>
        </w:rPr>
        <w:t>výsledků</w:t>
      </w:r>
    </w:p>
    <w:p w14:paraId="66A53FD9" w14:textId="77777777" w:rsidR="00D57F7A" w:rsidRPr="00613F2D" w:rsidRDefault="00A630B7">
      <w:pPr>
        <w:rPr>
          <w:lang w:val="cs-CZ"/>
        </w:rPr>
      </w:pPr>
      <w:r w:rsidRPr="00613F2D">
        <w:rPr>
          <w:color w:val="1155CC"/>
          <w:u w:val="single"/>
          <w:lang w:val="cs-CZ"/>
        </w:rPr>
        <w:fldChar w:fldCharType="end"/>
      </w:r>
      <w:r w:rsidRPr="00613F2D">
        <w:rPr>
          <w:lang w:val="cs-CZ"/>
        </w:rPr>
        <w:t xml:space="preserve">Zpráva za první pololetí roku </w:t>
      </w:r>
      <w:r w:rsidR="00A47E2A" w:rsidRPr="00613F2D">
        <w:rPr>
          <w:lang w:val="cs-CZ"/>
        </w:rPr>
        <w:t xml:space="preserve">2025 je k dispozici ke stažení ve formátu PDF </w:t>
      </w:r>
      <w:hyperlink r:id="rId7">
        <w:r w:rsidR="00A47E2A" w:rsidRPr="00613F2D">
          <w:rPr>
            <w:color w:val="1155CC"/>
            <w:u w:val="single"/>
            <w:lang w:val="cs-CZ"/>
          </w:rPr>
          <w:t>zde.</w:t>
        </w:r>
      </w:hyperlink>
    </w:p>
    <w:p w14:paraId="52D966FC" w14:textId="77777777" w:rsidR="00D57F7A" w:rsidRPr="00613F2D" w:rsidRDefault="00A47E2A">
      <w:pPr>
        <w:pStyle w:val="Nadpis5"/>
        <w:rPr>
          <w:lang w:val="cs-CZ"/>
        </w:rPr>
      </w:pPr>
      <w:bookmarkStart w:id="7" w:name="_2et92p0" w:colFirst="0" w:colLast="0"/>
      <w:bookmarkEnd w:id="7"/>
      <w:r w:rsidRPr="00613F2D">
        <w:rPr>
          <w:lang w:val="cs-CZ"/>
        </w:rPr>
        <w:t>Foto 1:</w:t>
      </w:r>
    </w:p>
    <w:p w14:paraId="7950C3F6" w14:textId="578BB9C3" w:rsidR="00D57F7A" w:rsidRPr="00613F2D" w:rsidRDefault="00A47E2A">
      <w:pPr>
        <w:rPr>
          <w:lang w:val="cs-CZ"/>
        </w:rPr>
      </w:pPr>
      <w:r w:rsidRPr="00613F2D">
        <w:rPr>
          <w:lang w:val="cs-CZ"/>
        </w:rPr>
        <w:t xml:space="preserve">Futuristická Rubikova kostka generovaná umělou inteligencí symbolizuje transformaci společnosti </w:t>
      </w:r>
      <w:proofErr w:type="spellStart"/>
      <w:r w:rsidRPr="00613F2D">
        <w:rPr>
          <w:lang w:val="cs-CZ"/>
        </w:rPr>
        <w:t>Koenig</w:t>
      </w:r>
      <w:proofErr w:type="spellEnd"/>
      <w:r w:rsidRPr="00613F2D">
        <w:rPr>
          <w:lang w:val="cs-CZ"/>
        </w:rPr>
        <w:t xml:space="preserve"> &amp; Bauer </w:t>
      </w:r>
      <w:r w:rsidR="00A42858">
        <w:rPr>
          <w:lang w:val="cs-CZ"/>
        </w:rPr>
        <w:t>v</w:t>
      </w:r>
      <w:r w:rsidRPr="00613F2D">
        <w:rPr>
          <w:lang w:val="cs-CZ"/>
        </w:rPr>
        <w:t xml:space="preserve"> agilní technologickou firmu. </w:t>
      </w:r>
      <w:r w:rsidR="00A42858">
        <w:rPr>
          <w:lang w:val="cs-CZ"/>
        </w:rPr>
        <w:t xml:space="preserve">Vizualizuje proměnu slova </w:t>
      </w:r>
      <w:r w:rsidR="00A746BD" w:rsidRPr="00613F2D">
        <w:rPr>
          <w:lang w:val="cs-CZ"/>
        </w:rPr>
        <w:t>„</w:t>
      </w:r>
      <w:proofErr w:type="spellStart"/>
      <w:r w:rsidR="00A746BD" w:rsidRPr="00613F2D">
        <w:rPr>
          <w:lang w:val="cs-CZ"/>
        </w:rPr>
        <w:t>Change</w:t>
      </w:r>
      <w:proofErr w:type="spellEnd"/>
      <w:r w:rsidR="00A746BD" w:rsidRPr="00613F2D">
        <w:rPr>
          <w:lang w:val="cs-CZ"/>
        </w:rPr>
        <w:t>“</w:t>
      </w:r>
      <w:r w:rsidRPr="00613F2D">
        <w:rPr>
          <w:lang w:val="cs-CZ"/>
        </w:rPr>
        <w:t xml:space="preserve"> na </w:t>
      </w:r>
      <w:r w:rsidR="00A746BD" w:rsidRPr="00613F2D">
        <w:rPr>
          <w:lang w:val="cs-CZ"/>
        </w:rPr>
        <w:t>„</w:t>
      </w:r>
      <w:proofErr w:type="spellStart"/>
      <w:r w:rsidR="00A746BD" w:rsidRPr="00613F2D">
        <w:rPr>
          <w:lang w:val="cs-CZ"/>
        </w:rPr>
        <w:t>Chance</w:t>
      </w:r>
      <w:proofErr w:type="spellEnd"/>
      <w:r w:rsidR="00A746BD" w:rsidRPr="00613F2D">
        <w:rPr>
          <w:lang w:val="cs-CZ"/>
        </w:rPr>
        <w:t>“</w:t>
      </w:r>
      <w:r w:rsidRPr="00613F2D">
        <w:rPr>
          <w:lang w:val="cs-CZ"/>
        </w:rPr>
        <w:t xml:space="preserve">, </w:t>
      </w:r>
      <w:r w:rsidR="00A42858">
        <w:rPr>
          <w:lang w:val="cs-CZ"/>
        </w:rPr>
        <w:t>č</w:t>
      </w:r>
      <w:r w:rsidR="00E13376">
        <w:rPr>
          <w:lang w:val="cs-CZ"/>
        </w:rPr>
        <w:t>í</w:t>
      </w:r>
      <w:r w:rsidR="00A42858">
        <w:rPr>
          <w:lang w:val="cs-CZ"/>
        </w:rPr>
        <w:t>mž</w:t>
      </w:r>
      <w:r w:rsidRPr="00613F2D">
        <w:rPr>
          <w:lang w:val="cs-CZ"/>
        </w:rPr>
        <w:t xml:space="preserve"> </w:t>
      </w:r>
      <w:r w:rsidR="00A42858">
        <w:rPr>
          <w:lang w:val="cs-CZ"/>
        </w:rPr>
        <w:t xml:space="preserve">vyjadřuje myšlenku, </w:t>
      </w:r>
      <w:r w:rsidRPr="00613F2D">
        <w:rPr>
          <w:lang w:val="cs-CZ"/>
        </w:rPr>
        <w:t>že každá změna přináší nov</w:t>
      </w:r>
      <w:r w:rsidR="00A42858">
        <w:rPr>
          <w:lang w:val="cs-CZ"/>
        </w:rPr>
        <w:t>é</w:t>
      </w:r>
      <w:r w:rsidRPr="00613F2D">
        <w:rPr>
          <w:lang w:val="cs-CZ"/>
        </w:rPr>
        <w:t xml:space="preserve"> příležitost</w:t>
      </w:r>
      <w:r w:rsidR="00A42858">
        <w:rPr>
          <w:lang w:val="cs-CZ"/>
        </w:rPr>
        <w:t>i</w:t>
      </w:r>
      <w:r w:rsidRPr="00613F2D">
        <w:rPr>
          <w:lang w:val="cs-CZ"/>
        </w:rPr>
        <w:t>.</w:t>
      </w:r>
      <w:r w:rsidRPr="00613F2D">
        <w:rPr>
          <w:lang w:val="cs-CZ"/>
        </w:rPr>
        <w:br/>
        <w:t>© Koenig &amp; Bauer</w:t>
      </w:r>
    </w:p>
    <w:p w14:paraId="2A7A9C38" w14:textId="77777777" w:rsidR="00D57F7A" w:rsidRPr="00613F2D" w:rsidRDefault="00A47E2A">
      <w:pPr>
        <w:pStyle w:val="Nadpis4"/>
        <w:rPr>
          <w:color w:val="000000"/>
          <w:lang w:val="cs-CZ"/>
        </w:rPr>
      </w:pPr>
      <w:bookmarkStart w:id="8" w:name="_sjh35nb41loz" w:colFirst="0" w:colLast="0"/>
      <w:bookmarkEnd w:id="8"/>
      <w:r w:rsidRPr="00613F2D">
        <w:rPr>
          <w:color w:val="000000"/>
          <w:lang w:val="cs-CZ"/>
        </w:rPr>
        <w:t xml:space="preserve">Foto </w:t>
      </w:r>
      <w:r w:rsidRPr="00613F2D">
        <w:rPr>
          <w:lang w:val="cs-CZ"/>
        </w:rPr>
        <w:t>2</w:t>
      </w:r>
      <w:r w:rsidRPr="00613F2D">
        <w:rPr>
          <w:color w:val="000000"/>
          <w:lang w:val="cs-CZ"/>
        </w:rPr>
        <w:t xml:space="preserve">: </w:t>
      </w:r>
    </w:p>
    <w:p w14:paraId="1E693220" w14:textId="77777777" w:rsidR="00A42858" w:rsidRDefault="00A47E2A" w:rsidP="00A42858">
      <w:pPr>
        <w:rPr>
          <w:lang w:val="cs-CZ"/>
        </w:rPr>
      </w:pPr>
      <w:bookmarkStart w:id="9" w:name="OLE_LINK1"/>
      <w:bookmarkStart w:id="10" w:name="OLE_LINK2"/>
      <w:r w:rsidRPr="00613F2D">
        <w:rPr>
          <w:lang w:val="cs-CZ"/>
        </w:rPr>
        <w:t xml:space="preserve">Symbol 40 let působení na kapitálovém trhu: Logo </w:t>
      </w:r>
      <w:r w:rsidR="00A42858">
        <w:rPr>
          <w:lang w:val="cs-CZ"/>
        </w:rPr>
        <w:t xml:space="preserve">společnosti </w:t>
      </w:r>
      <w:proofErr w:type="spellStart"/>
      <w:r w:rsidRPr="00613F2D">
        <w:rPr>
          <w:lang w:val="cs-CZ"/>
        </w:rPr>
        <w:t>Koenig</w:t>
      </w:r>
      <w:proofErr w:type="spellEnd"/>
      <w:r w:rsidRPr="00613F2D">
        <w:rPr>
          <w:lang w:val="cs-CZ"/>
        </w:rPr>
        <w:t xml:space="preserve"> &amp; Bauer na kulatém poutači frankfurtské obchodní haly v předvečer výročí </w:t>
      </w:r>
      <w:r w:rsidR="00A42858">
        <w:rPr>
          <w:lang w:val="cs-CZ"/>
        </w:rPr>
        <w:t xml:space="preserve">vstupu na </w:t>
      </w:r>
      <w:r w:rsidRPr="00613F2D">
        <w:rPr>
          <w:lang w:val="cs-CZ"/>
        </w:rPr>
        <w:t>burz</w:t>
      </w:r>
      <w:r w:rsidR="00A42858">
        <w:rPr>
          <w:lang w:val="cs-CZ"/>
        </w:rPr>
        <w:t>u</w:t>
      </w:r>
      <w:r w:rsidRPr="00613F2D">
        <w:rPr>
          <w:lang w:val="cs-CZ"/>
        </w:rPr>
        <w:t xml:space="preserve"> a </w:t>
      </w:r>
      <w:r w:rsidR="00A42858">
        <w:rPr>
          <w:lang w:val="cs-CZ"/>
        </w:rPr>
        <w:t xml:space="preserve">konání </w:t>
      </w:r>
      <w:r w:rsidR="00A746BD" w:rsidRPr="00613F2D">
        <w:rPr>
          <w:lang w:val="cs-CZ"/>
        </w:rPr>
        <w:t xml:space="preserve">akce Capital </w:t>
      </w:r>
      <w:proofErr w:type="spellStart"/>
      <w:r w:rsidR="00A746BD" w:rsidRPr="00613F2D">
        <w:rPr>
          <w:lang w:val="cs-CZ"/>
        </w:rPr>
        <w:t>Markets</w:t>
      </w:r>
      <w:proofErr w:type="spellEnd"/>
      <w:r w:rsidR="00A746BD" w:rsidRPr="00613F2D">
        <w:rPr>
          <w:lang w:val="cs-CZ"/>
        </w:rPr>
        <w:t xml:space="preserve"> </w:t>
      </w:r>
      <w:proofErr w:type="spellStart"/>
      <w:r w:rsidR="00A746BD" w:rsidRPr="00613F2D">
        <w:rPr>
          <w:lang w:val="cs-CZ"/>
        </w:rPr>
        <w:t>Day</w:t>
      </w:r>
      <w:proofErr w:type="spellEnd"/>
      <w:r w:rsidRPr="00613F2D">
        <w:rPr>
          <w:lang w:val="cs-CZ"/>
        </w:rPr>
        <w:t xml:space="preserve"> 2025.</w:t>
      </w:r>
      <w:r w:rsidRPr="00613F2D">
        <w:rPr>
          <w:lang w:val="cs-CZ"/>
        </w:rPr>
        <w:br/>
        <w:t xml:space="preserve">© </w:t>
      </w:r>
      <w:hyperlink r:id="rId8">
        <w:r w:rsidRPr="00613F2D">
          <w:rPr>
            <w:color w:val="1155CC"/>
            <w:u w:val="single"/>
            <w:lang w:val="cs-CZ"/>
          </w:rPr>
          <w:t>martinjoppen.de</w:t>
        </w:r>
      </w:hyperlink>
      <w:r w:rsidRPr="00613F2D">
        <w:rPr>
          <w:lang w:val="cs-CZ"/>
        </w:rPr>
        <w:t xml:space="preserve"> &amp; Deutsche Börse</w:t>
      </w:r>
      <w:bookmarkEnd w:id="9"/>
      <w:bookmarkEnd w:id="10"/>
      <w:r w:rsidRPr="00613F2D">
        <w:rPr>
          <w:lang w:val="cs-CZ"/>
        </w:rPr>
        <w:br/>
      </w:r>
      <w:bookmarkStart w:id="11" w:name="_c398knssqtt8" w:colFirst="0" w:colLast="0"/>
      <w:bookmarkEnd w:id="11"/>
    </w:p>
    <w:p w14:paraId="5B0B6EC8" w14:textId="3F96FCB3" w:rsidR="00D57F7A" w:rsidRPr="00613F2D" w:rsidRDefault="00A47E2A" w:rsidP="00A42858">
      <w:pPr>
        <w:rPr>
          <w:lang w:val="cs-CZ"/>
        </w:rPr>
      </w:pPr>
      <w:r w:rsidRPr="00613F2D">
        <w:rPr>
          <w:lang w:val="cs-CZ"/>
        </w:rPr>
        <w:t>Kontakt</w:t>
      </w:r>
      <w:r w:rsidR="009A1221" w:rsidRPr="00613F2D">
        <w:rPr>
          <w:lang w:val="cs-CZ"/>
        </w:rPr>
        <w:t>ní osoba pro Investor Relations</w:t>
      </w:r>
    </w:p>
    <w:p w14:paraId="60A5D455" w14:textId="7AB9A006" w:rsidR="00D57F7A" w:rsidRPr="00613F2D" w:rsidRDefault="00A47E2A">
      <w:pPr>
        <w:rPr>
          <w:lang w:val="cs-CZ"/>
        </w:rPr>
      </w:pPr>
      <w:r w:rsidRPr="00613F2D">
        <w:rPr>
          <w:lang w:val="cs-CZ"/>
        </w:rPr>
        <w:t>Koenig &amp; Bauer AG</w:t>
      </w:r>
      <w:r w:rsidRPr="00613F2D">
        <w:rPr>
          <w:lang w:val="cs-CZ"/>
        </w:rPr>
        <w:br/>
        <w:t>Lena Landenberger</w:t>
      </w:r>
      <w:r w:rsidR="009A1221" w:rsidRPr="00613F2D">
        <w:rPr>
          <w:lang w:val="cs-CZ"/>
        </w:rPr>
        <w:t>ová</w:t>
      </w:r>
      <w:r w:rsidRPr="00613F2D">
        <w:rPr>
          <w:lang w:val="cs-CZ"/>
        </w:rPr>
        <w:br/>
        <w:t>+49 931 909 4085</w:t>
      </w:r>
      <w:r w:rsidRPr="00613F2D">
        <w:rPr>
          <w:lang w:val="cs-CZ"/>
        </w:rPr>
        <w:br/>
      </w:r>
      <w:hyperlink r:id="rId9">
        <w:r w:rsidRPr="00613F2D">
          <w:rPr>
            <w:color w:val="1155CC"/>
            <w:u w:val="single"/>
            <w:lang w:val="cs-CZ"/>
          </w:rPr>
          <w:t>lena.landenberger@koenig-bauer.com</w:t>
        </w:r>
      </w:hyperlink>
    </w:p>
    <w:p w14:paraId="54CFAD60" w14:textId="5AAFD2D2" w:rsidR="00D57F7A" w:rsidRPr="00613F2D" w:rsidRDefault="00A47E2A">
      <w:pPr>
        <w:pStyle w:val="Nadpis4"/>
        <w:rPr>
          <w:lang w:val="cs-CZ"/>
        </w:rPr>
      </w:pPr>
      <w:bookmarkStart w:id="12" w:name="_9rn9atyzc5pa" w:colFirst="0" w:colLast="0"/>
      <w:bookmarkEnd w:id="12"/>
      <w:r w:rsidRPr="00613F2D">
        <w:rPr>
          <w:lang w:val="cs-CZ"/>
        </w:rPr>
        <w:t>Kontakt</w:t>
      </w:r>
      <w:r w:rsidR="009A1221" w:rsidRPr="00613F2D">
        <w:rPr>
          <w:lang w:val="cs-CZ"/>
        </w:rPr>
        <w:t>ní osoba</w:t>
      </w:r>
      <w:r w:rsidRPr="00613F2D">
        <w:rPr>
          <w:lang w:val="cs-CZ"/>
        </w:rPr>
        <w:t xml:space="preserve"> pro tisk</w:t>
      </w:r>
    </w:p>
    <w:p w14:paraId="3E3B1650" w14:textId="04A0CFFA" w:rsidR="00D57F7A" w:rsidRPr="00613F2D" w:rsidRDefault="00A47E2A">
      <w:pPr>
        <w:rPr>
          <w:lang w:val="cs-CZ"/>
        </w:rPr>
      </w:pPr>
      <w:r w:rsidRPr="00613F2D">
        <w:rPr>
          <w:lang w:val="cs-CZ"/>
        </w:rPr>
        <w:t>Koenig &amp; Bauer AG</w:t>
      </w:r>
      <w:r w:rsidRPr="00613F2D">
        <w:rPr>
          <w:lang w:val="cs-CZ"/>
        </w:rPr>
        <w:br/>
        <w:t>Dagmar Ringel</w:t>
      </w:r>
      <w:r w:rsidR="009A1221" w:rsidRPr="00613F2D">
        <w:rPr>
          <w:lang w:val="cs-CZ"/>
        </w:rPr>
        <w:t>ová</w:t>
      </w:r>
      <w:r w:rsidRPr="00613F2D">
        <w:rPr>
          <w:lang w:val="cs-CZ"/>
        </w:rPr>
        <w:br/>
        <w:t>+49 931 909 6756</w:t>
      </w:r>
      <w:r w:rsidRPr="00613F2D">
        <w:rPr>
          <w:lang w:val="cs-CZ"/>
        </w:rPr>
        <w:br/>
      </w:r>
      <w:hyperlink r:id="rId10">
        <w:r w:rsidRPr="00613F2D">
          <w:rPr>
            <w:color w:val="1155CC"/>
            <w:u w:val="single"/>
            <w:lang w:val="cs-CZ"/>
          </w:rPr>
          <w:t>dagmar.ringel@koenig-bauer.com</w:t>
        </w:r>
      </w:hyperlink>
    </w:p>
    <w:p w14:paraId="59D631E4" w14:textId="7E23384E" w:rsidR="009A1221" w:rsidRPr="00613F2D" w:rsidRDefault="009A1221" w:rsidP="009A1221">
      <w:pPr>
        <w:shd w:val="clear" w:color="auto" w:fill="FFFFFF"/>
        <w:spacing w:before="240" w:line="250" w:lineRule="auto"/>
        <w:rPr>
          <w:highlight w:val="yellow"/>
          <w:lang w:val="cs-CZ"/>
        </w:rPr>
      </w:pPr>
      <w:bookmarkStart w:id="13" w:name="_1wxqedid8pv3" w:colFirst="0" w:colLast="0"/>
      <w:bookmarkEnd w:id="13"/>
      <w:r w:rsidRPr="00613F2D">
        <w:rPr>
          <w:b/>
          <w:lang w:val="cs-CZ"/>
        </w:rPr>
        <w:t>O společnosti Koenig &amp; Bauer</w:t>
      </w:r>
      <w:r w:rsidRPr="00613F2D">
        <w:rPr>
          <w:lang w:val="cs-CZ"/>
        </w:rPr>
        <w:br/>
      </w:r>
      <w:r w:rsidRPr="00613F2D">
        <w:rPr>
          <w:highlight w:val="white"/>
          <w:lang w:val="cs-CZ"/>
        </w:rPr>
        <w:t>Společnost Koenig &amp; Bauer, se sídlem ve Würzburgu (Německo), je předním světovým výrobcem tiskových strojů. Nabízí tiskové stroje a softwarová řešení pro celý proces tisku a následné zpracování se zaměřením na technologii obalů. Tiskové stroje Koenig &amp; Bauer dokáží potisknout téměř všechny materiály - od bankovek, přes obaly z kartonu, vlnité lepenky, fólie, plechu a skla, až po knihy, displeje, etikety, dekory, časopisy, reklamní tiskoviny a noviny. S více než 200letou historií je Koenig &amp; Bauer nejstarším výrobcem tiskových strojů na světě a ovládá téměř všechny tiskové postupy. V celé skupině pracuje 5 600 zaměstnanců. Koenig &amp; Bauer vyrábí v jedenácti závodech v Evropě a udržuje celosvětovou prodejní a servisní síť. Tržby skupiny ve finančním roce 2024 činily přibližně 1,3 miliardy eur.</w:t>
      </w:r>
    </w:p>
    <w:p w14:paraId="4A8321DF" w14:textId="396C8C40" w:rsidR="00D57F7A" w:rsidRPr="00613F2D" w:rsidRDefault="00A47E2A" w:rsidP="009A1221">
      <w:pPr>
        <w:pStyle w:val="Nadpis4"/>
        <w:rPr>
          <w:lang w:val="cs-CZ"/>
        </w:rPr>
      </w:pPr>
      <w:r w:rsidRPr="00613F2D">
        <w:rPr>
          <w:lang w:val="cs-CZ"/>
        </w:rPr>
        <w:t xml:space="preserve"> </w:t>
      </w:r>
    </w:p>
    <w:p w14:paraId="23B744ED" w14:textId="77777777" w:rsidR="00D57F7A" w:rsidRPr="00613F2D" w:rsidRDefault="00A47E2A">
      <w:pPr>
        <w:rPr>
          <w:lang w:val="cs-CZ"/>
        </w:rPr>
      </w:pPr>
      <w:r w:rsidRPr="00613F2D">
        <w:rPr>
          <w:lang w:val="cs-CZ"/>
        </w:rPr>
        <w:t xml:space="preserve">Další informace na </w:t>
      </w:r>
      <w:hyperlink r:id="rId11">
        <w:r w:rsidRPr="00613F2D">
          <w:rPr>
            <w:color w:val="1155CC"/>
            <w:u w:val="single"/>
            <w:lang w:val="cs-CZ"/>
          </w:rPr>
          <w:t>www.koenig-bauer.com</w:t>
        </w:r>
      </w:hyperlink>
    </w:p>
    <w:sectPr w:rsidR="00D57F7A" w:rsidRPr="00613F2D">
      <w:headerReference w:type="default" r:id="rId12"/>
      <w:footerReference w:type="default" r:id="rId13"/>
      <w:pgSz w:w="12240" w:h="15840"/>
      <w:pgMar w:top="1440" w:right="1440" w:bottom="1440" w:left="1440" w:header="102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46D52" w14:textId="77777777" w:rsidR="0030152B" w:rsidRDefault="0030152B">
      <w:pPr>
        <w:spacing w:after="0" w:line="240" w:lineRule="auto"/>
      </w:pPr>
      <w:r>
        <w:separator/>
      </w:r>
    </w:p>
  </w:endnote>
  <w:endnote w:type="continuationSeparator" w:id="0">
    <w:p w14:paraId="0D801A07" w14:textId="77777777" w:rsidR="0030152B" w:rsidRDefault="00301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A9961" w14:textId="32CCA76D" w:rsidR="00D57F7A" w:rsidRDefault="009A1221">
    <w:pPr>
      <w:jc w:val="right"/>
    </w:pPr>
    <w:r>
      <w:rPr>
        <w:sz w:val="14"/>
        <w:szCs w:val="14"/>
      </w:rPr>
      <w:t>„</w:t>
    </w:r>
    <w:r w:rsidR="00A47E2A">
      <w:rPr>
        <w:sz w:val="14"/>
        <w:szCs w:val="14"/>
      </w:rPr>
      <w:t>Focus in Action</w:t>
    </w:r>
    <w:r>
      <w:rPr>
        <w:sz w:val="14"/>
        <w:szCs w:val="14"/>
      </w:rPr>
      <w:t>“</w:t>
    </w:r>
    <w:r w:rsidR="00A47E2A">
      <w:rPr>
        <w:sz w:val="14"/>
        <w:szCs w:val="14"/>
      </w:rPr>
      <w:t xml:space="preserve"> se stává skutečností: Koenig &amp; Bauer př</w:t>
    </w:r>
    <w:r>
      <w:rPr>
        <w:sz w:val="14"/>
        <w:szCs w:val="14"/>
      </w:rPr>
      <w:t>edstavuje skvělé pololetní výsledky při</w:t>
    </w:r>
    <w:r w:rsidR="00A47E2A">
      <w:rPr>
        <w:sz w:val="14"/>
        <w:szCs w:val="14"/>
      </w:rPr>
      <w:t xml:space="preserve"> příležitosti </w:t>
    </w:r>
    <w:r>
      <w:rPr>
        <w:sz w:val="14"/>
        <w:szCs w:val="14"/>
      </w:rPr>
      <w:t xml:space="preserve">svého </w:t>
    </w:r>
    <w:r w:rsidR="00A47E2A">
      <w:rPr>
        <w:sz w:val="14"/>
        <w:szCs w:val="14"/>
      </w:rPr>
      <w:t>40. výročí na burze</w:t>
    </w:r>
    <w:r>
      <w:rPr>
        <w:sz w:val="14"/>
        <w:szCs w:val="14"/>
      </w:rPr>
      <w:t xml:space="preserve"> a</w:t>
    </w:r>
    <w:r w:rsidR="00A47E2A">
      <w:rPr>
        <w:sz w:val="14"/>
        <w:szCs w:val="14"/>
      </w:rPr>
      <w:t xml:space="preserve"> po</w:t>
    </w:r>
    <w:r>
      <w:rPr>
        <w:sz w:val="14"/>
        <w:szCs w:val="14"/>
      </w:rPr>
      <w:t>tvrzuje</w:t>
    </w:r>
    <w:r w:rsidR="00A47E2A">
      <w:rPr>
        <w:sz w:val="14"/>
        <w:szCs w:val="14"/>
      </w:rPr>
      <w:t xml:space="preserve"> strategický směr do budoucna </w:t>
    </w:r>
    <w:r w:rsidR="00A47E2A">
      <w:rPr>
        <w:sz w:val="14"/>
        <w:szCs w:val="14"/>
      </w:rPr>
      <w:fldChar w:fldCharType="begin"/>
    </w:r>
    <w:r w:rsidR="00A47E2A">
      <w:rPr>
        <w:sz w:val="14"/>
        <w:szCs w:val="14"/>
      </w:rPr>
      <w:instrText>PAGE</w:instrText>
    </w:r>
    <w:r w:rsidR="00A47E2A">
      <w:rPr>
        <w:sz w:val="14"/>
        <w:szCs w:val="14"/>
      </w:rPr>
      <w:fldChar w:fldCharType="separate"/>
    </w:r>
    <w:r w:rsidR="00F60376">
      <w:rPr>
        <w:noProof/>
        <w:sz w:val="14"/>
        <w:szCs w:val="14"/>
      </w:rPr>
      <w:t>4</w:t>
    </w:r>
    <w:r w:rsidR="00A47E2A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EAEAC" w14:textId="77777777" w:rsidR="0030152B" w:rsidRDefault="0030152B">
      <w:pPr>
        <w:spacing w:after="0" w:line="240" w:lineRule="auto"/>
      </w:pPr>
      <w:r>
        <w:separator/>
      </w:r>
    </w:p>
  </w:footnote>
  <w:footnote w:type="continuationSeparator" w:id="0">
    <w:p w14:paraId="4C378DCA" w14:textId="77777777" w:rsidR="0030152B" w:rsidRDefault="00301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D2C04" w14:textId="77777777" w:rsidR="00D57F7A" w:rsidRDefault="00A47E2A">
    <w:pPr>
      <w:tabs>
        <w:tab w:val="center" w:pos="4536"/>
        <w:tab w:val="right" w:pos="9072"/>
      </w:tabs>
      <w:spacing w:line="240" w:lineRule="auto"/>
      <w:jc w:val="center"/>
      <w:rPr>
        <w:sz w:val="15"/>
        <w:szCs w:val="15"/>
      </w:rPr>
    </w:pPr>
    <w:r>
      <w:rPr>
        <w:noProof/>
        <w:sz w:val="15"/>
        <w:szCs w:val="15"/>
        <w:lang w:val="de-DE"/>
      </w:rPr>
      <w:drawing>
        <wp:inline distT="0" distB="0" distL="0" distR="0" wp14:anchorId="6D6963C4" wp14:editId="7F253C67">
          <wp:extent cx="2523600" cy="2160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3600" cy="2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11E766A" w14:textId="77777777" w:rsidR="00D57F7A" w:rsidRDefault="00D57F7A">
    <w:pPr>
      <w:tabs>
        <w:tab w:val="center" w:pos="4536"/>
        <w:tab w:val="right" w:pos="9072"/>
      </w:tabs>
      <w:spacing w:line="240" w:lineRule="auto"/>
      <w:rPr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A5DE8"/>
    <w:multiLevelType w:val="multilevel"/>
    <w:tmpl w:val="93FA8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3D5AD4"/>
    <w:multiLevelType w:val="multilevel"/>
    <w:tmpl w:val="7394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CF0815"/>
    <w:multiLevelType w:val="multilevel"/>
    <w:tmpl w:val="6078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C6209C"/>
    <w:multiLevelType w:val="multilevel"/>
    <w:tmpl w:val="7CD6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D15E85"/>
    <w:multiLevelType w:val="multilevel"/>
    <w:tmpl w:val="A9F22E72"/>
    <w:lvl w:ilvl="0">
      <w:start w:val="1"/>
      <w:numFmt w:val="bullet"/>
      <w:lvlText w:val="•"/>
      <w:lvlJc w:val="left"/>
      <w:pPr>
        <w:ind w:left="340" w:hanging="340"/>
      </w:pPr>
      <w:rPr>
        <w:u w:val="none"/>
      </w:rPr>
    </w:lvl>
    <w:lvl w:ilvl="1">
      <w:start w:val="1"/>
      <w:numFmt w:val="bullet"/>
      <w:lvlText w:val="•"/>
      <w:lvlJc w:val="left"/>
      <w:pPr>
        <w:ind w:left="680" w:hanging="340"/>
      </w:pPr>
      <w:rPr>
        <w:u w:val="none"/>
      </w:rPr>
    </w:lvl>
    <w:lvl w:ilvl="2">
      <w:start w:val="1"/>
      <w:numFmt w:val="bullet"/>
      <w:lvlText w:val="•"/>
      <w:lvlJc w:val="left"/>
      <w:pPr>
        <w:ind w:left="1020" w:hanging="340"/>
      </w:pPr>
      <w:rPr>
        <w:u w:val="none"/>
      </w:rPr>
    </w:lvl>
    <w:lvl w:ilvl="3">
      <w:start w:val="1"/>
      <w:numFmt w:val="bullet"/>
      <w:lvlText w:val="•"/>
      <w:lvlJc w:val="left"/>
      <w:pPr>
        <w:ind w:left="1360" w:hanging="340"/>
      </w:pPr>
      <w:rPr>
        <w:u w:val="none"/>
      </w:rPr>
    </w:lvl>
    <w:lvl w:ilvl="4">
      <w:start w:val="1"/>
      <w:numFmt w:val="bullet"/>
      <w:lvlText w:val="•"/>
      <w:lvlJc w:val="left"/>
      <w:pPr>
        <w:ind w:left="1700" w:hanging="340"/>
      </w:pPr>
      <w:rPr>
        <w:u w:val="none"/>
      </w:rPr>
    </w:lvl>
    <w:lvl w:ilvl="5">
      <w:start w:val="1"/>
      <w:numFmt w:val="bullet"/>
      <w:lvlText w:val="•"/>
      <w:lvlJc w:val="left"/>
      <w:pPr>
        <w:ind w:left="2040" w:hanging="340"/>
      </w:pPr>
      <w:rPr>
        <w:u w:val="none"/>
      </w:rPr>
    </w:lvl>
    <w:lvl w:ilvl="6">
      <w:start w:val="1"/>
      <w:numFmt w:val="bullet"/>
      <w:lvlText w:val="•"/>
      <w:lvlJc w:val="left"/>
      <w:pPr>
        <w:ind w:left="2380" w:hanging="340"/>
      </w:pPr>
      <w:rPr>
        <w:u w:val="none"/>
      </w:rPr>
    </w:lvl>
    <w:lvl w:ilvl="7">
      <w:start w:val="1"/>
      <w:numFmt w:val="bullet"/>
      <w:lvlText w:val="•"/>
      <w:lvlJc w:val="left"/>
      <w:pPr>
        <w:ind w:left="2720" w:hanging="340"/>
      </w:pPr>
      <w:rPr>
        <w:u w:val="none"/>
      </w:rPr>
    </w:lvl>
    <w:lvl w:ilvl="8">
      <w:start w:val="1"/>
      <w:numFmt w:val="bullet"/>
      <w:lvlText w:val="•"/>
      <w:lvlJc w:val="left"/>
      <w:pPr>
        <w:ind w:left="3060" w:hanging="340"/>
      </w:pPr>
      <w:rPr>
        <w:u w:val="none"/>
      </w:rPr>
    </w:lvl>
  </w:abstractNum>
  <w:num w:numId="1" w16cid:durableId="1238245568">
    <w:abstractNumId w:val="4"/>
  </w:num>
  <w:num w:numId="2" w16cid:durableId="46691158">
    <w:abstractNumId w:val="2"/>
  </w:num>
  <w:num w:numId="3" w16cid:durableId="20982523">
    <w:abstractNumId w:val="3"/>
  </w:num>
  <w:num w:numId="4" w16cid:durableId="1261716405">
    <w:abstractNumId w:val="1"/>
  </w:num>
  <w:num w:numId="5" w16cid:durableId="239601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F7A"/>
    <w:rsid w:val="000D723C"/>
    <w:rsid w:val="001744C4"/>
    <w:rsid w:val="002206E7"/>
    <w:rsid w:val="0028077E"/>
    <w:rsid w:val="00294BA7"/>
    <w:rsid w:val="0030152B"/>
    <w:rsid w:val="00613F2D"/>
    <w:rsid w:val="00667351"/>
    <w:rsid w:val="006E1070"/>
    <w:rsid w:val="008675B1"/>
    <w:rsid w:val="008957AE"/>
    <w:rsid w:val="00901F8C"/>
    <w:rsid w:val="0095577A"/>
    <w:rsid w:val="009A1221"/>
    <w:rsid w:val="009F5183"/>
    <w:rsid w:val="00A42858"/>
    <w:rsid w:val="00A47E2A"/>
    <w:rsid w:val="00A630B7"/>
    <w:rsid w:val="00A746BD"/>
    <w:rsid w:val="00AB0166"/>
    <w:rsid w:val="00B07B7F"/>
    <w:rsid w:val="00D57F7A"/>
    <w:rsid w:val="00E13376"/>
    <w:rsid w:val="00E54357"/>
    <w:rsid w:val="00E658A7"/>
    <w:rsid w:val="00F6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A48C"/>
  <w15:docId w15:val="{A2F25950-1534-4285-AE4E-017B477A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de" w:eastAsia="de-DE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tabs>
        <w:tab w:val="left" w:pos="850"/>
      </w:tabs>
      <w:spacing w:before="480" w:line="240" w:lineRule="auto"/>
      <w:outlineLvl w:val="0"/>
    </w:pPr>
    <w:rPr>
      <w:b/>
      <w:color w:val="002355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outlineLvl w:val="1"/>
    </w:pPr>
    <w:rPr>
      <w:b/>
      <w:color w:val="002355"/>
      <w:sz w:val="28"/>
      <w:szCs w:val="28"/>
    </w:rPr>
  </w:style>
  <w:style w:type="paragraph" w:styleId="Nadpis3">
    <w:name w:val="heading 3"/>
    <w:basedOn w:val="Normln"/>
    <w:next w:val="Normln"/>
    <w:pPr>
      <w:keepNext/>
      <w:keepLines/>
      <w:spacing w:after="0"/>
      <w:outlineLvl w:val="2"/>
    </w:pPr>
    <w:rPr>
      <w:b/>
      <w:color w:val="002355"/>
    </w:rPr>
  </w:style>
  <w:style w:type="paragraph" w:styleId="Nadpis4">
    <w:name w:val="heading 4"/>
    <w:basedOn w:val="Normln"/>
    <w:next w:val="Normln"/>
    <w:pPr>
      <w:keepNext/>
      <w:keepLines/>
      <w:spacing w:after="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after="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line="240" w:lineRule="auto"/>
    </w:pPr>
    <w:rPr>
      <w:color w:val="002355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630B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47E2A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1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1221"/>
  </w:style>
  <w:style w:type="paragraph" w:styleId="Zpat">
    <w:name w:val="footer"/>
    <w:basedOn w:val="Normln"/>
    <w:link w:val="ZpatChar"/>
    <w:uiPriority w:val="99"/>
    <w:unhideWhenUsed/>
    <w:rsid w:val="009A1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1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tinjoppen.d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vestors.koenig-bauer.com/de/publikationen/finanzberichte-und-mitteilungen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enig-bauer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ena.landenberger@koenig-bau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na.landenberger@koenig-bauer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1138</Words>
  <Characters>6717</Characters>
  <Application>Microsoft Office Word</Application>
  <DocSecurity>0</DocSecurity>
  <Lines>55</Lines>
  <Paragraphs>15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  <vt:variant>
        <vt:lpstr>Titel</vt:lpstr>
      </vt:variant>
      <vt:variant>
        <vt:i4>1</vt:i4>
      </vt:variant>
    </vt:vector>
  </HeadingPairs>
  <TitlesOfParts>
    <vt:vector size="6" baseType="lpstr">
      <vt:lpstr/>
      <vt:lpstr>„Focus in Action“ se stává skutečností: Koenig &amp; Bauer představuje skvělé polole</vt:lpstr>
      <vt:lpstr>        Přehled skvělých hospodářských výsledků</vt:lpstr>
      <vt:lpstr>        Strategie v akci: budoucí iniciativy a důsledné zaměření</vt:lpstr>
      <vt:lpstr>        40 let na kapitálovém trhu a výhled</vt:lpstr>
      <vt:lpstr/>
    </vt:vector>
  </TitlesOfParts>
  <Company>KOENIG &amp; BAUER AG</Company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Rügamer, René (ZFI)</dc:creator>
  <cp:keywords>, docId:868B51E57D94F921C49444A454B2E7E3</cp:keywords>
  <dc:description/>
  <cp:lastModifiedBy>Monika Hradilová</cp:lastModifiedBy>
  <cp:revision>4</cp:revision>
  <dcterms:created xsi:type="dcterms:W3CDTF">2025-08-07T08:53:00Z</dcterms:created>
  <dcterms:modified xsi:type="dcterms:W3CDTF">2025-08-07T10:29:00Z</dcterms:modified>
</cp:coreProperties>
</file>