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C626" w14:textId="52F3975D" w:rsidR="00A907B4" w:rsidRPr="006402FB" w:rsidRDefault="003B55F6">
      <w:pPr>
        <w:pStyle w:val="Nzev"/>
        <w:rPr>
          <w:highlight w:val="green"/>
          <w:lang w:val="cs-CZ"/>
        </w:rPr>
      </w:pPr>
      <w:bookmarkStart w:id="0" w:name="_heading=h.gjdgxs" w:colFirst="0" w:colLast="0"/>
      <w:bookmarkEnd w:id="0"/>
      <w:r w:rsidRPr="006402FB">
        <w:rPr>
          <w:lang w:val="cs-CZ"/>
        </w:rPr>
        <w:t xml:space="preserve">Tisková zpráva </w:t>
      </w:r>
    </w:p>
    <w:p w14:paraId="3F445F3F" w14:textId="64D32B40" w:rsidR="0083570C" w:rsidRPr="006402FB" w:rsidRDefault="00A56C37" w:rsidP="0083570C">
      <w:pPr>
        <w:rPr>
          <w:lang w:val="cs-CZ"/>
        </w:rPr>
      </w:pPr>
      <w:bookmarkStart w:id="1" w:name="_heading=h.30j0zll" w:colFirst="0" w:colLast="0"/>
      <w:bookmarkEnd w:id="1"/>
      <w:r w:rsidRPr="006402FB">
        <w:rPr>
          <w:b/>
          <w:color w:val="002355"/>
          <w:sz w:val="40"/>
          <w:szCs w:val="40"/>
          <w:lang w:val="cs-CZ"/>
        </w:rPr>
        <w:t>Koenig &amp; Bauer: Silné 4. čtvrtletí zaji</w:t>
      </w:r>
      <w:r w:rsidR="00783EB2" w:rsidRPr="006402FB">
        <w:rPr>
          <w:b/>
          <w:color w:val="002355"/>
          <w:sz w:val="40"/>
          <w:szCs w:val="40"/>
          <w:lang w:val="cs-CZ"/>
        </w:rPr>
        <w:t>stilo</w:t>
      </w:r>
      <w:r w:rsidRPr="006402FB">
        <w:rPr>
          <w:b/>
          <w:color w:val="002355"/>
          <w:sz w:val="40"/>
          <w:szCs w:val="40"/>
          <w:lang w:val="cs-CZ"/>
        </w:rPr>
        <w:t xml:space="preserve"> dosažení cílů pro rok </w:t>
      </w:r>
      <w:proofErr w:type="gramStart"/>
      <w:r w:rsidRPr="006402FB">
        <w:rPr>
          <w:b/>
          <w:color w:val="002355"/>
          <w:sz w:val="40"/>
          <w:szCs w:val="40"/>
          <w:lang w:val="cs-CZ"/>
        </w:rPr>
        <w:t>2024 - v</w:t>
      </w:r>
      <w:proofErr w:type="gramEnd"/>
      <w:r w:rsidRPr="006402FB">
        <w:rPr>
          <w:b/>
          <w:color w:val="002355"/>
          <w:sz w:val="40"/>
          <w:szCs w:val="40"/>
          <w:lang w:val="cs-CZ"/>
        </w:rPr>
        <w:t xml:space="preserve"> roce 2025 se očekává vyšší ziskovost</w:t>
      </w:r>
    </w:p>
    <w:p w14:paraId="5EAFBCB5" w14:textId="52C00E0D" w:rsidR="00A56C37" w:rsidRPr="006402FB" w:rsidRDefault="00A56C37" w:rsidP="00A56C37">
      <w:pPr>
        <w:numPr>
          <w:ilvl w:val="0"/>
          <w:numId w:val="1"/>
        </w:numPr>
        <w:spacing w:after="0"/>
        <w:rPr>
          <w:b/>
          <w:lang w:val="cs-CZ"/>
        </w:rPr>
      </w:pPr>
      <w:r w:rsidRPr="006402FB">
        <w:rPr>
          <w:b/>
          <w:lang w:val="cs-CZ"/>
        </w:rPr>
        <w:t xml:space="preserve">Předběžné </w:t>
      </w:r>
      <w:r w:rsidR="00755ADE" w:rsidRPr="006402FB">
        <w:rPr>
          <w:b/>
          <w:lang w:val="cs-CZ"/>
        </w:rPr>
        <w:t>výsledky</w:t>
      </w:r>
      <w:r w:rsidRPr="006402FB">
        <w:rPr>
          <w:b/>
          <w:lang w:val="cs-CZ"/>
        </w:rPr>
        <w:t xml:space="preserve">: </w:t>
      </w:r>
      <w:r w:rsidR="00755ADE" w:rsidRPr="006402FB">
        <w:rPr>
          <w:b/>
          <w:lang w:val="cs-CZ"/>
        </w:rPr>
        <w:t xml:space="preserve">silné 4. </w:t>
      </w:r>
      <w:r w:rsidR="002C7E95" w:rsidRPr="006402FB">
        <w:rPr>
          <w:b/>
          <w:lang w:val="cs-CZ"/>
        </w:rPr>
        <w:t>č</w:t>
      </w:r>
      <w:r w:rsidR="00755ADE" w:rsidRPr="006402FB">
        <w:rPr>
          <w:b/>
          <w:lang w:val="cs-CZ"/>
        </w:rPr>
        <w:t xml:space="preserve">tvrtletí s </w:t>
      </w:r>
      <w:r w:rsidR="00DE47F0" w:rsidRPr="006402FB">
        <w:rPr>
          <w:b/>
          <w:lang w:val="cs-CZ"/>
        </w:rPr>
        <w:t>provozní</w:t>
      </w:r>
      <w:r w:rsidR="00755ADE" w:rsidRPr="006402FB">
        <w:rPr>
          <w:b/>
          <w:lang w:val="cs-CZ"/>
        </w:rPr>
        <w:t xml:space="preserve">m EBIT </w:t>
      </w:r>
      <w:r w:rsidR="00C1533F">
        <w:rPr>
          <w:b/>
          <w:lang w:val="cs-CZ"/>
        </w:rPr>
        <w:t>ziskem</w:t>
      </w:r>
      <w:r w:rsidR="007C7339" w:rsidRPr="006402FB">
        <w:rPr>
          <w:b/>
          <w:lang w:val="cs-CZ"/>
        </w:rPr>
        <w:t xml:space="preserve"> </w:t>
      </w:r>
      <w:r w:rsidR="00755ADE" w:rsidRPr="006402FB">
        <w:rPr>
          <w:b/>
          <w:lang w:val="cs-CZ"/>
        </w:rPr>
        <w:t xml:space="preserve">ve výši 46,5 mil. </w:t>
      </w:r>
      <w:r w:rsidR="00E62E1D" w:rsidRPr="006402FB">
        <w:rPr>
          <w:b/>
          <w:lang w:val="cs-CZ"/>
        </w:rPr>
        <w:t>euro</w:t>
      </w:r>
      <w:r w:rsidRPr="006402FB">
        <w:rPr>
          <w:b/>
          <w:lang w:val="cs-CZ"/>
        </w:rPr>
        <w:t xml:space="preserve"> </w:t>
      </w:r>
      <w:r w:rsidR="002C7E95" w:rsidRPr="006402FB">
        <w:rPr>
          <w:b/>
          <w:lang w:val="cs-CZ"/>
        </w:rPr>
        <w:t xml:space="preserve">                             </w:t>
      </w:r>
      <w:proofErr w:type="gramStart"/>
      <w:r w:rsidR="002C7E95" w:rsidRPr="006402FB">
        <w:rPr>
          <w:b/>
          <w:lang w:val="cs-CZ"/>
        </w:rPr>
        <w:t xml:space="preserve">   </w:t>
      </w:r>
      <w:r w:rsidRPr="006402FB">
        <w:rPr>
          <w:b/>
          <w:lang w:val="cs-CZ"/>
        </w:rPr>
        <w:t>(</w:t>
      </w:r>
      <w:proofErr w:type="gramEnd"/>
      <w:r w:rsidRPr="006402FB">
        <w:rPr>
          <w:b/>
          <w:lang w:val="cs-CZ"/>
        </w:rPr>
        <w:t xml:space="preserve">v předchozím roce: 32,0 </w:t>
      </w:r>
      <w:r w:rsidR="0040272A" w:rsidRPr="006402FB">
        <w:rPr>
          <w:b/>
          <w:lang w:val="cs-CZ"/>
        </w:rPr>
        <w:t xml:space="preserve">mil. </w:t>
      </w:r>
      <w:r w:rsidR="00E62E1D" w:rsidRPr="006402FB">
        <w:rPr>
          <w:b/>
          <w:lang w:val="cs-CZ"/>
        </w:rPr>
        <w:t>euro</w:t>
      </w:r>
      <w:r w:rsidR="0040272A" w:rsidRPr="006402FB">
        <w:rPr>
          <w:b/>
          <w:lang w:val="cs-CZ"/>
        </w:rPr>
        <w:t xml:space="preserve">) a výrazně pozitivní </w:t>
      </w:r>
      <w:r w:rsidR="00755ADE" w:rsidRPr="006402FB">
        <w:rPr>
          <w:b/>
          <w:lang w:val="cs-CZ"/>
        </w:rPr>
        <w:t>free cashflow</w:t>
      </w:r>
      <w:r w:rsidR="00EF4038" w:rsidRPr="006402FB">
        <w:rPr>
          <w:b/>
          <w:lang w:val="cs-CZ"/>
        </w:rPr>
        <w:t>.</w:t>
      </w:r>
    </w:p>
    <w:p w14:paraId="451D1F15" w14:textId="2D3777D3" w:rsidR="00A56C37" w:rsidRPr="006402FB" w:rsidRDefault="00A56C37" w:rsidP="00A56C37">
      <w:pPr>
        <w:numPr>
          <w:ilvl w:val="0"/>
          <w:numId w:val="1"/>
        </w:numPr>
        <w:spacing w:after="0"/>
        <w:rPr>
          <w:b/>
          <w:lang w:val="cs-CZ"/>
        </w:rPr>
      </w:pPr>
      <w:r w:rsidRPr="006402FB">
        <w:rPr>
          <w:b/>
          <w:lang w:val="cs-CZ"/>
        </w:rPr>
        <w:t xml:space="preserve">Předběžné </w:t>
      </w:r>
      <w:r w:rsidR="002C7E95" w:rsidRPr="006402FB">
        <w:rPr>
          <w:b/>
          <w:lang w:val="cs-CZ"/>
        </w:rPr>
        <w:t>výsledky</w:t>
      </w:r>
      <w:r w:rsidRPr="006402FB">
        <w:rPr>
          <w:b/>
          <w:lang w:val="cs-CZ"/>
        </w:rPr>
        <w:t xml:space="preserve">: </w:t>
      </w:r>
      <w:r w:rsidR="002C7E95" w:rsidRPr="006402FB">
        <w:rPr>
          <w:b/>
          <w:lang w:val="cs-CZ"/>
        </w:rPr>
        <w:t>t</w:t>
      </w:r>
      <w:r w:rsidRPr="006402FB">
        <w:rPr>
          <w:b/>
          <w:lang w:val="cs-CZ"/>
        </w:rPr>
        <w:t xml:space="preserve">ržby </w:t>
      </w:r>
      <w:r w:rsidR="00FF6C59" w:rsidRPr="006402FB">
        <w:rPr>
          <w:b/>
          <w:lang w:val="cs-CZ"/>
        </w:rPr>
        <w:t>na úrovni</w:t>
      </w:r>
      <w:r w:rsidRPr="006402FB">
        <w:rPr>
          <w:b/>
          <w:lang w:val="cs-CZ"/>
        </w:rPr>
        <w:t xml:space="preserve"> 1 274,4 mil</w:t>
      </w:r>
      <w:r w:rsidR="002C7E95" w:rsidRPr="006402FB">
        <w:rPr>
          <w:b/>
          <w:lang w:val="cs-CZ"/>
        </w:rPr>
        <w:t>.</w:t>
      </w:r>
      <w:r w:rsidRPr="006402FB">
        <w:rPr>
          <w:b/>
          <w:lang w:val="cs-CZ"/>
        </w:rPr>
        <w:t xml:space="preserve"> </w:t>
      </w:r>
      <w:r w:rsidR="00E62E1D" w:rsidRPr="006402FB">
        <w:rPr>
          <w:b/>
          <w:lang w:val="cs-CZ"/>
        </w:rPr>
        <w:t>euro</w:t>
      </w:r>
      <w:r w:rsidRPr="006402FB">
        <w:rPr>
          <w:b/>
          <w:lang w:val="cs-CZ"/>
        </w:rPr>
        <w:t xml:space="preserve">; </w:t>
      </w:r>
      <w:r w:rsidR="00DE47F0" w:rsidRPr="006402FB">
        <w:rPr>
          <w:b/>
          <w:lang w:val="cs-CZ"/>
        </w:rPr>
        <w:t>provozní</w:t>
      </w:r>
      <w:r w:rsidR="00EF4038" w:rsidRPr="006402FB">
        <w:rPr>
          <w:b/>
          <w:lang w:val="cs-CZ"/>
        </w:rPr>
        <w:t xml:space="preserve"> </w:t>
      </w:r>
      <w:r w:rsidRPr="006402FB">
        <w:rPr>
          <w:b/>
          <w:lang w:val="cs-CZ"/>
        </w:rPr>
        <w:t>EBIT očištěný o</w:t>
      </w:r>
      <w:r w:rsidR="00EF4038" w:rsidRPr="006402FB">
        <w:rPr>
          <w:b/>
          <w:lang w:val="cs-CZ"/>
        </w:rPr>
        <w:t xml:space="preserve"> program</w:t>
      </w:r>
      <w:r w:rsidRPr="006402FB">
        <w:rPr>
          <w:b/>
          <w:lang w:val="cs-CZ"/>
        </w:rPr>
        <w:t xml:space="preserve"> </w:t>
      </w:r>
      <w:r w:rsidR="00EF4038" w:rsidRPr="006402FB">
        <w:rPr>
          <w:b/>
          <w:lang w:val="cs-CZ"/>
        </w:rPr>
        <w:t>„</w:t>
      </w:r>
      <w:proofErr w:type="spellStart"/>
      <w:r w:rsidRPr="006402FB">
        <w:rPr>
          <w:b/>
          <w:lang w:val="cs-CZ"/>
        </w:rPr>
        <w:t>Spotlight</w:t>
      </w:r>
      <w:proofErr w:type="spellEnd"/>
      <w:r w:rsidR="00EF4038" w:rsidRPr="006402FB">
        <w:rPr>
          <w:b/>
          <w:lang w:val="cs-CZ"/>
        </w:rPr>
        <w:t>”</w:t>
      </w:r>
      <w:r w:rsidRPr="006402FB">
        <w:rPr>
          <w:b/>
          <w:lang w:val="cs-CZ"/>
        </w:rPr>
        <w:t xml:space="preserve"> a veletrh drupa ve výši 25,8 mil</w:t>
      </w:r>
      <w:r w:rsidR="00EF4038" w:rsidRPr="006402FB">
        <w:rPr>
          <w:b/>
          <w:lang w:val="cs-CZ"/>
        </w:rPr>
        <w:t xml:space="preserve">. </w:t>
      </w:r>
      <w:r w:rsidR="00E62E1D" w:rsidRPr="006402FB">
        <w:rPr>
          <w:b/>
          <w:lang w:val="cs-CZ"/>
        </w:rPr>
        <w:t>euro</w:t>
      </w:r>
      <w:r w:rsidRPr="006402FB">
        <w:rPr>
          <w:b/>
          <w:lang w:val="cs-CZ"/>
        </w:rPr>
        <w:t xml:space="preserve"> </w:t>
      </w:r>
      <w:r w:rsidR="00EF4038" w:rsidRPr="006402FB">
        <w:rPr>
          <w:b/>
          <w:lang w:val="cs-CZ"/>
        </w:rPr>
        <w:t>v hospodářském roce</w:t>
      </w:r>
      <w:r w:rsidRPr="006402FB">
        <w:rPr>
          <w:b/>
          <w:lang w:val="cs-CZ"/>
        </w:rPr>
        <w:t xml:space="preserve"> 2024.</w:t>
      </w:r>
    </w:p>
    <w:p w14:paraId="37040AAF" w14:textId="63F7F35C" w:rsidR="00A56C37" w:rsidRPr="006402FB" w:rsidRDefault="00466B39" w:rsidP="00A56C37">
      <w:pPr>
        <w:numPr>
          <w:ilvl w:val="0"/>
          <w:numId w:val="1"/>
        </w:numPr>
        <w:spacing w:after="0"/>
        <w:rPr>
          <w:b/>
          <w:lang w:val="cs-CZ"/>
        </w:rPr>
      </w:pPr>
      <w:r>
        <w:rPr>
          <w:b/>
          <w:lang w:val="cs-CZ"/>
        </w:rPr>
        <w:t>Mimořádné</w:t>
      </w:r>
      <w:r w:rsidR="00A56C37" w:rsidRPr="006402FB">
        <w:rPr>
          <w:b/>
          <w:lang w:val="cs-CZ"/>
        </w:rPr>
        <w:t xml:space="preserve"> položky </w:t>
      </w:r>
      <w:r>
        <w:rPr>
          <w:b/>
          <w:lang w:val="cs-CZ"/>
        </w:rPr>
        <w:t>na</w:t>
      </w:r>
      <w:r w:rsidR="00A56C37" w:rsidRPr="006402FB">
        <w:rPr>
          <w:b/>
          <w:lang w:val="cs-CZ"/>
        </w:rPr>
        <w:t xml:space="preserve"> </w:t>
      </w:r>
      <w:r w:rsidR="007C7339" w:rsidRPr="006402FB">
        <w:rPr>
          <w:b/>
          <w:lang w:val="cs-CZ"/>
        </w:rPr>
        <w:t xml:space="preserve">program </w:t>
      </w:r>
      <w:r w:rsidR="00EF4038" w:rsidRPr="006402FB">
        <w:rPr>
          <w:b/>
          <w:lang w:val="cs-CZ"/>
        </w:rPr>
        <w:t>„</w:t>
      </w:r>
      <w:proofErr w:type="spellStart"/>
      <w:r w:rsidR="00A56C37" w:rsidRPr="006402FB">
        <w:rPr>
          <w:b/>
          <w:lang w:val="cs-CZ"/>
        </w:rPr>
        <w:t>Spotlight</w:t>
      </w:r>
      <w:proofErr w:type="spellEnd"/>
      <w:r w:rsidR="00EF4038" w:rsidRPr="006402FB">
        <w:rPr>
          <w:b/>
          <w:lang w:val="cs-CZ"/>
        </w:rPr>
        <w:t>”</w:t>
      </w:r>
      <w:r w:rsidR="00A56C37" w:rsidRPr="006402FB">
        <w:rPr>
          <w:b/>
          <w:lang w:val="cs-CZ"/>
        </w:rPr>
        <w:t xml:space="preserve"> a náklady na veletrh drupa </w:t>
      </w:r>
      <w:r w:rsidR="00607304" w:rsidRPr="006402FB">
        <w:rPr>
          <w:b/>
          <w:lang w:val="cs-CZ"/>
        </w:rPr>
        <w:t>zatěžují</w:t>
      </w:r>
      <w:r w:rsidR="001F7507">
        <w:rPr>
          <w:b/>
          <w:lang w:val="cs-CZ"/>
        </w:rPr>
        <w:t xml:space="preserve"> </w:t>
      </w:r>
      <w:r w:rsidR="001F7507" w:rsidRPr="006402FB">
        <w:rPr>
          <w:b/>
          <w:lang w:val="cs-CZ"/>
        </w:rPr>
        <w:t>EBIT skupiny</w:t>
      </w:r>
      <w:r w:rsidR="00607304" w:rsidRPr="006402FB">
        <w:rPr>
          <w:b/>
          <w:lang w:val="cs-CZ"/>
        </w:rPr>
        <w:t xml:space="preserve"> podle očekávání</w:t>
      </w:r>
      <w:r w:rsidR="00EF4038" w:rsidRPr="006402FB">
        <w:rPr>
          <w:b/>
          <w:lang w:val="cs-CZ"/>
        </w:rPr>
        <w:t>,</w:t>
      </w:r>
      <w:r w:rsidR="00A56C37" w:rsidRPr="006402FB">
        <w:rPr>
          <w:b/>
          <w:lang w:val="cs-CZ"/>
        </w:rPr>
        <w:t xml:space="preserve"> ale zároveň vytvářejí základ pro budoucí ziskovost.</w:t>
      </w:r>
    </w:p>
    <w:p w14:paraId="6A1B84C1" w14:textId="6DA437C0" w:rsidR="00A56C37" w:rsidRPr="006402FB" w:rsidRDefault="00A56C37" w:rsidP="00A56C37">
      <w:pPr>
        <w:numPr>
          <w:ilvl w:val="0"/>
          <w:numId w:val="1"/>
        </w:numPr>
        <w:spacing w:after="0"/>
        <w:rPr>
          <w:b/>
          <w:lang w:val="cs-CZ"/>
        </w:rPr>
      </w:pPr>
      <w:r w:rsidRPr="006402FB">
        <w:rPr>
          <w:b/>
          <w:lang w:val="cs-CZ"/>
        </w:rPr>
        <w:t>Do</w:t>
      </w:r>
      <w:r w:rsidR="001F7507">
        <w:rPr>
          <w:b/>
          <w:lang w:val="cs-CZ"/>
        </w:rPr>
        <w:t>statek objednávek</w:t>
      </w:r>
      <w:r w:rsidRPr="006402FB">
        <w:rPr>
          <w:b/>
          <w:lang w:val="cs-CZ"/>
        </w:rPr>
        <w:t xml:space="preserve"> vede k nejvyššímu počtu nevyřízených objednávek na konci roku </w:t>
      </w:r>
      <w:r w:rsidR="00466B39">
        <w:rPr>
          <w:b/>
          <w:lang w:val="cs-CZ"/>
        </w:rPr>
        <w:t>v</w:t>
      </w:r>
      <w:r w:rsidRPr="006402FB">
        <w:rPr>
          <w:b/>
          <w:lang w:val="cs-CZ"/>
        </w:rPr>
        <w:t xml:space="preserve"> nedávn</w:t>
      </w:r>
      <w:r w:rsidR="00466B39">
        <w:rPr>
          <w:b/>
          <w:lang w:val="cs-CZ"/>
        </w:rPr>
        <w:t>é</w:t>
      </w:r>
      <w:r w:rsidRPr="006402FB">
        <w:rPr>
          <w:b/>
          <w:lang w:val="cs-CZ"/>
        </w:rPr>
        <w:t xml:space="preserve"> historii společnosti</w:t>
      </w:r>
      <w:r w:rsidR="00466B39">
        <w:rPr>
          <w:b/>
          <w:lang w:val="cs-CZ"/>
        </w:rPr>
        <w:t xml:space="preserve"> a</w:t>
      </w:r>
      <w:r w:rsidRPr="006402FB">
        <w:rPr>
          <w:b/>
          <w:lang w:val="cs-CZ"/>
        </w:rPr>
        <w:t xml:space="preserve"> slouží jako </w:t>
      </w:r>
      <w:r w:rsidR="003D7EB0">
        <w:rPr>
          <w:b/>
          <w:lang w:val="cs-CZ"/>
        </w:rPr>
        <w:t>dobr</w:t>
      </w:r>
      <w:r w:rsidRPr="006402FB">
        <w:rPr>
          <w:b/>
          <w:lang w:val="cs-CZ"/>
        </w:rPr>
        <w:t>ý</w:t>
      </w:r>
      <w:r w:rsidR="003D7EB0">
        <w:rPr>
          <w:b/>
          <w:lang w:val="cs-CZ"/>
        </w:rPr>
        <w:t xml:space="preserve"> start do </w:t>
      </w:r>
      <w:r w:rsidRPr="006402FB">
        <w:rPr>
          <w:b/>
          <w:lang w:val="cs-CZ"/>
        </w:rPr>
        <w:t>rok</w:t>
      </w:r>
      <w:r w:rsidR="003D7EB0">
        <w:rPr>
          <w:b/>
          <w:lang w:val="cs-CZ"/>
        </w:rPr>
        <w:t>u</w:t>
      </w:r>
      <w:r w:rsidRPr="006402FB">
        <w:rPr>
          <w:b/>
          <w:lang w:val="cs-CZ"/>
        </w:rPr>
        <w:t xml:space="preserve"> 2025 a další</w:t>
      </w:r>
      <w:r w:rsidR="003D7EB0">
        <w:rPr>
          <w:b/>
          <w:lang w:val="cs-CZ"/>
        </w:rPr>
        <w:t>ch</w:t>
      </w:r>
      <w:r w:rsidRPr="006402FB">
        <w:rPr>
          <w:b/>
          <w:lang w:val="cs-CZ"/>
        </w:rPr>
        <w:t>.</w:t>
      </w:r>
    </w:p>
    <w:p w14:paraId="4AA7606C" w14:textId="15A8BCA3" w:rsidR="00A56C37" w:rsidRPr="006402FB" w:rsidRDefault="00A56C37" w:rsidP="00A56C37">
      <w:pPr>
        <w:numPr>
          <w:ilvl w:val="0"/>
          <w:numId w:val="1"/>
        </w:numPr>
        <w:spacing w:after="0"/>
        <w:rPr>
          <w:b/>
          <w:lang w:val="cs-CZ"/>
        </w:rPr>
      </w:pPr>
      <w:r w:rsidRPr="006402FB">
        <w:rPr>
          <w:b/>
          <w:lang w:val="cs-CZ"/>
        </w:rPr>
        <w:t xml:space="preserve">Výhled na rok 2025: </w:t>
      </w:r>
      <w:r w:rsidR="00E8151C">
        <w:rPr>
          <w:b/>
          <w:lang w:val="cs-CZ"/>
        </w:rPr>
        <w:t>v</w:t>
      </w:r>
      <w:r w:rsidRPr="006402FB">
        <w:rPr>
          <w:b/>
          <w:lang w:val="cs-CZ"/>
        </w:rPr>
        <w:t xml:space="preserve">yšší ziskovost při mírném růstu tržeb. </w:t>
      </w:r>
    </w:p>
    <w:p w14:paraId="39999626" w14:textId="4EE5F910" w:rsidR="00A56C37" w:rsidRPr="006402FB" w:rsidRDefault="00A56C37" w:rsidP="00A56C37">
      <w:pPr>
        <w:numPr>
          <w:ilvl w:val="0"/>
          <w:numId w:val="1"/>
        </w:numPr>
        <w:spacing w:after="0"/>
        <w:rPr>
          <w:b/>
          <w:lang w:val="cs-CZ"/>
        </w:rPr>
      </w:pPr>
      <w:r w:rsidRPr="006402FB">
        <w:rPr>
          <w:b/>
          <w:lang w:val="cs-CZ"/>
        </w:rPr>
        <w:t xml:space="preserve">Dosažení cíle v roce 2026 </w:t>
      </w:r>
      <w:r w:rsidR="00EF4038" w:rsidRPr="006402FB">
        <w:rPr>
          <w:b/>
          <w:lang w:val="cs-CZ"/>
        </w:rPr>
        <w:t xml:space="preserve">závisí </w:t>
      </w:r>
      <w:r w:rsidRPr="006402FB">
        <w:rPr>
          <w:b/>
          <w:lang w:val="cs-CZ"/>
        </w:rPr>
        <w:t>do značné míry na globálním ekonomickém a geopolitickém vývoji.</w:t>
      </w:r>
    </w:p>
    <w:p w14:paraId="6FA70565" w14:textId="29510471" w:rsidR="00A56C37" w:rsidRPr="006402FB" w:rsidRDefault="003B55F6" w:rsidP="00A56C3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cs-CZ"/>
        </w:rPr>
      </w:pPr>
      <w:r w:rsidRPr="006402FB">
        <w:rPr>
          <w:b/>
          <w:color w:val="002355"/>
          <w:sz w:val="40"/>
          <w:szCs w:val="40"/>
          <w:lang w:val="cs-CZ"/>
        </w:rPr>
        <w:br/>
      </w:r>
      <w:bookmarkStart w:id="2" w:name="_heading=h.ocoth7tjygwe" w:colFirst="0" w:colLast="0"/>
      <w:bookmarkEnd w:id="2"/>
      <w:proofErr w:type="spellStart"/>
      <w:r w:rsidR="00A56C37" w:rsidRPr="006402FB">
        <w:rPr>
          <w:sz w:val="22"/>
          <w:szCs w:val="22"/>
          <w:lang w:val="cs-CZ"/>
        </w:rPr>
        <w:t>Würzburg</w:t>
      </w:r>
      <w:proofErr w:type="spellEnd"/>
      <w:r w:rsidR="00A56C37" w:rsidRPr="006402FB">
        <w:rPr>
          <w:sz w:val="22"/>
          <w:szCs w:val="22"/>
          <w:lang w:val="cs-CZ"/>
        </w:rPr>
        <w:t>, 26. února 2025</w:t>
      </w:r>
      <w:r w:rsidR="00A56C37" w:rsidRPr="006402FB">
        <w:rPr>
          <w:sz w:val="22"/>
          <w:szCs w:val="22"/>
          <w:lang w:val="cs-CZ"/>
        </w:rPr>
        <w:br/>
        <w:t xml:space="preserve">Na základě předběžných a dosud neauditovaných </w:t>
      </w:r>
      <w:r w:rsidR="00783EB2" w:rsidRPr="006402FB">
        <w:rPr>
          <w:sz w:val="22"/>
          <w:szCs w:val="22"/>
          <w:lang w:val="cs-CZ"/>
        </w:rPr>
        <w:t xml:space="preserve">výsledků </w:t>
      </w:r>
      <w:r w:rsidR="007C7339" w:rsidRPr="006402FB">
        <w:rPr>
          <w:sz w:val="22"/>
          <w:szCs w:val="22"/>
          <w:lang w:val="cs-CZ"/>
        </w:rPr>
        <w:t>z</w:t>
      </w:r>
      <w:r w:rsidR="00A56C37" w:rsidRPr="006402FB">
        <w:rPr>
          <w:sz w:val="22"/>
          <w:szCs w:val="22"/>
          <w:lang w:val="cs-CZ"/>
        </w:rPr>
        <w:t>a</w:t>
      </w:r>
      <w:r w:rsidR="007C7339" w:rsidRPr="006402FB">
        <w:rPr>
          <w:sz w:val="22"/>
          <w:szCs w:val="22"/>
          <w:lang w:val="cs-CZ"/>
        </w:rPr>
        <w:t>končila</w:t>
      </w:r>
      <w:r w:rsidR="00A56C37" w:rsidRPr="006402FB">
        <w:rPr>
          <w:sz w:val="22"/>
          <w:szCs w:val="22"/>
          <w:lang w:val="cs-CZ"/>
        </w:rPr>
        <w:t xml:space="preserve"> společnost Koenig &amp; Bauer AG, </w:t>
      </w:r>
      <w:proofErr w:type="spellStart"/>
      <w:r w:rsidR="00A56C37" w:rsidRPr="006402FB">
        <w:rPr>
          <w:sz w:val="22"/>
          <w:szCs w:val="22"/>
          <w:lang w:val="cs-CZ"/>
        </w:rPr>
        <w:t>Würzburg</w:t>
      </w:r>
      <w:proofErr w:type="spellEnd"/>
      <w:r w:rsidR="00A56C37" w:rsidRPr="006402FB">
        <w:rPr>
          <w:sz w:val="22"/>
          <w:szCs w:val="22"/>
          <w:lang w:val="cs-CZ"/>
        </w:rPr>
        <w:t xml:space="preserve"> (</w:t>
      </w:r>
      <w:r w:rsidR="00783EB2" w:rsidRPr="006402FB">
        <w:rPr>
          <w:sz w:val="22"/>
          <w:szCs w:val="22"/>
          <w:lang w:val="cs-CZ"/>
        </w:rPr>
        <w:t>„</w:t>
      </w:r>
      <w:r w:rsidR="00A56C37" w:rsidRPr="006402FB">
        <w:rPr>
          <w:sz w:val="22"/>
          <w:szCs w:val="22"/>
          <w:lang w:val="cs-CZ"/>
        </w:rPr>
        <w:t>Koenig &amp; Bauer</w:t>
      </w:r>
      <w:r w:rsidR="00783EB2" w:rsidRPr="006402FB">
        <w:rPr>
          <w:sz w:val="22"/>
          <w:szCs w:val="22"/>
          <w:lang w:val="cs-CZ"/>
        </w:rPr>
        <w:t>”</w:t>
      </w:r>
      <w:r w:rsidR="00A56C37" w:rsidRPr="006402FB">
        <w:rPr>
          <w:sz w:val="22"/>
          <w:szCs w:val="22"/>
          <w:lang w:val="cs-CZ"/>
        </w:rPr>
        <w:t xml:space="preserve">, WKN: 719 350 / ISIN: DE0007193500) hospodářský rok 2024 v náročném prostředí globálního ekonomického trhu, jak bylo </w:t>
      </w:r>
      <w:r w:rsidR="00DE47F0" w:rsidRPr="006402FB">
        <w:rPr>
          <w:sz w:val="22"/>
          <w:szCs w:val="22"/>
          <w:lang w:val="cs-CZ"/>
        </w:rPr>
        <w:t>prognostikováno</w:t>
      </w:r>
      <w:r w:rsidR="00A56C37" w:rsidRPr="006402FB">
        <w:rPr>
          <w:sz w:val="22"/>
          <w:szCs w:val="22"/>
          <w:lang w:val="cs-CZ"/>
        </w:rPr>
        <w:t xml:space="preserve">, historicky silným posledním čtvrtletím a </w:t>
      </w:r>
      <w:r w:rsidR="00DE47F0" w:rsidRPr="006402FB">
        <w:rPr>
          <w:sz w:val="22"/>
          <w:szCs w:val="22"/>
          <w:lang w:val="cs-CZ"/>
        </w:rPr>
        <w:t>splnila</w:t>
      </w:r>
      <w:r w:rsidR="00A56C37" w:rsidRPr="006402FB">
        <w:rPr>
          <w:sz w:val="22"/>
          <w:szCs w:val="22"/>
          <w:lang w:val="cs-CZ"/>
        </w:rPr>
        <w:t xml:space="preserve"> tak všech</w:t>
      </w:r>
      <w:r w:rsidR="00DE47F0" w:rsidRPr="006402FB">
        <w:rPr>
          <w:sz w:val="22"/>
          <w:szCs w:val="22"/>
          <w:lang w:val="cs-CZ"/>
        </w:rPr>
        <w:t>ny</w:t>
      </w:r>
      <w:r w:rsidR="00A56C37" w:rsidRPr="006402FB">
        <w:rPr>
          <w:sz w:val="22"/>
          <w:szCs w:val="22"/>
          <w:lang w:val="cs-CZ"/>
        </w:rPr>
        <w:t xml:space="preserve"> dílčí cíl</w:t>
      </w:r>
      <w:r w:rsidR="00DE47F0" w:rsidRPr="006402FB">
        <w:rPr>
          <w:sz w:val="22"/>
          <w:szCs w:val="22"/>
          <w:lang w:val="cs-CZ"/>
        </w:rPr>
        <w:t>e</w:t>
      </w:r>
      <w:r w:rsidR="00A56C37" w:rsidRPr="006402FB">
        <w:rPr>
          <w:sz w:val="22"/>
          <w:szCs w:val="22"/>
          <w:lang w:val="cs-CZ"/>
        </w:rPr>
        <w:t xml:space="preserve"> stanoven</w:t>
      </w:r>
      <w:r w:rsidR="00DE47F0" w:rsidRPr="006402FB">
        <w:rPr>
          <w:sz w:val="22"/>
          <w:szCs w:val="22"/>
          <w:lang w:val="cs-CZ"/>
        </w:rPr>
        <w:t>é</w:t>
      </w:r>
      <w:r w:rsidR="00A56C37" w:rsidRPr="006402FB">
        <w:rPr>
          <w:sz w:val="22"/>
          <w:szCs w:val="22"/>
          <w:lang w:val="cs-CZ"/>
        </w:rPr>
        <w:t xml:space="preserve"> v listopadu 2024, které byly rovněž nezbytné pro </w:t>
      </w:r>
      <w:r w:rsidR="00DE47F0" w:rsidRPr="006402FB">
        <w:rPr>
          <w:sz w:val="22"/>
          <w:szCs w:val="22"/>
          <w:lang w:val="cs-CZ"/>
        </w:rPr>
        <w:t>naplnění</w:t>
      </w:r>
      <w:r w:rsidR="00A56C37" w:rsidRPr="006402FB">
        <w:rPr>
          <w:sz w:val="22"/>
          <w:szCs w:val="22"/>
          <w:lang w:val="cs-CZ"/>
        </w:rPr>
        <w:t xml:space="preserve"> aktualizované roční prognózy. </w:t>
      </w:r>
    </w:p>
    <w:p w14:paraId="7586E4AE" w14:textId="4A769618" w:rsidR="00A56C37" w:rsidRPr="006402FB" w:rsidRDefault="00E52697" w:rsidP="00A56C37">
      <w:pPr>
        <w:pBdr>
          <w:top w:val="nil"/>
          <w:left w:val="nil"/>
          <w:bottom w:val="nil"/>
          <w:right w:val="nil"/>
          <w:between w:val="nil"/>
        </w:pBdr>
        <w:rPr>
          <w:color w:val="0A0F0A"/>
          <w:sz w:val="22"/>
          <w:szCs w:val="22"/>
          <w:lang w:val="cs-CZ"/>
        </w:rPr>
      </w:pPr>
      <w:r>
        <w:rPr>
          <w:b/>
          <w:color w:val="002355"/>
          <w:sz w:val="22"/>
          <w:szCs w:val="22"/>
          <w:lang w:val="cs-CZ"/>
        </w:rPr>
        <w:t>Mimořádné</w:t>
      </w:r>
      <w:r w:rsidR="00A56C37" w:rsidRPr="006402FB">
        <w:rPr>
          <w:b/>
          <w:color w:val="002355"/>
          <w:sz w:val="22"/>
          <w:szCs w:val="22"/>
          <w:lang w:val="cs-CZ"/>
        </w:rPr>
        <w:t xml:space="preserve"> poslední čtvrtletí zaji</w:t>
      </w:r>
      <w:r w:rsidR="00783EB2" w:rsidRPr="006402FB">
        <w:rPr>
          <w:b/>
          <w:color w:val="002355"/>
          <w:sz w:val="22"/>
          <w:szCs w:val="22"/>
          <w:lang w:val="cs-CZ"/>
        </w:rPr>
        <w:t>stilo</w:t>
      </w:r>
      <w:r w:rsidR="00A56C37" w:rsidRPr="006402FB">
        <w:rPr>
          <w:b/>
          <w:color w:val="002355"/>
          <w:sz w:val="22"/>
          <w:szCs w:val="22"/>
          <w:lang w:val="cs-CZ"/>
        </w:rPr>
        <w:t xml:space="preserve"> </w:t>
      </w:r>
      <w:r w:rsidR="00607304">
        <w:rPr>
          <w:b/>
          <w:color w:val="002355"/>
          <w:sz w:val="22"/>
          <w:szCs w:val="22"/>
          <w:lang w:val="cs-CZ"/>
        </w:rPr>
        <w:t>splnění</w:t>
      </w:r>
      <w:r w:rsidR="00A56C37" w:rsidRPr="006402FB">
        <w:rPr>
          <w:b/>
          <w:color w:val="002355"/>
          <w:sz w:val="22"/>
          <w:szCs w:val="22"/>
          <w:lang w:val="cs-CZ"/>
        </w:rPr>
        <w:t xml:space="preserve"> ročních cílů pro rok 2024 </w:t>
      </w:r>
      <w:r w:rsidR="00783EB2" w:rsidRPr="006402FB">
        <w:rPr>
          <w:b/>
          <w:color w:val="002355"/>
          <w:sz w:val="22"/>
          <w:szCs w:val="22"/>
          <w:lang w:val="cs-CZ"/>
        </w:rPr>
        <w:t>v souladu s prognózou</w:t>
      </w:r>
      <w:r w:rsidR="00A56C37" w:rsidRPr="006402FB">
        <w:rPr>
          <w:b/>
          <w:color w:val="002355"/>
          <w:sz w:val="22"/>
          <w:szCs w:val="22"/>
          <w:lang w:val="cs-CZ"/>
        </w:rPr>
        <w:t>.</w:t>
      </w:r>
      <w:r w:rsidR="00A56C37" w:rsidRPr="006402FB">
        <w:rPr>
          <w:color w:val="0A0F0A"/>
          <w:sz w:val="22"/>
          <w:szCs w:val="22"/>
          <w:lang w:val="cs-CZ"/>
        </w:rPr>
        <w:br/>
      </w:r>
      <w:r w:rsidR="00A56C37" w:rsidRPr="006402FB">
        <w:rPr>
          <w:sz w:val="22"/>
          <w:szCs w:val="22"/>
          <w:lang w:val="cs-CZ"/>
        </w:rPr>
        <w:t>Ve čtvrtém čtvrtletí bylo dosaženo provozního zisku EBIT ve výši 46,5 mil</w:t>
      </w:r>
      <w:r w:rsidR="00DE47F0" w:rsidRPr="006402FB">
        <w:rPr>
          <w:sz w:val="22"/>
          <w:szCs w:val="22"/>
          <w:lang w:val="cs-CZ"/>
        </w:rPr>
        <w:t xml:space="preserve">. </w:t>
      </w:r>
      <w:r w:rsidR="00E62E1D" w:rsidRPr="006402FB">
        <w:rPr>
          <w:sz w:val="22"/>
          <w:szCs w:val="22"/>
          <w:lang w:val="cs-CZ"/>
        </w:rPr>
        <w:t>euro</w:t>
      </w:r>
      <w:r w:rsidR="00A56C37" w:rsidRPr="006402FB">
        <w:rPr>
          <w:sz w:val="22"/>
          <w:szCs w:val="22"/>
          <w:lang w:val="cs-CZ"/>
        </w:rPr>
        <w:t xml:space="preserve"> (v předchozím roce 32,0 mil</w:t>
      </w:r>
      <w:r w:rsidR="00DE47F0" w:rsidRPr="006402FB">
        <w:rPr>
          <w:sz w:val="22"/>
          <w:szCs w:val="22"/>
          <w:lang w:val="cs-CZ"/>
        </w:rPr>
        <w:t xml:space="preserve">. </w:t>
      </w:r>
      <w:r w:rsidR="00E62E1D" w:rsidRPr="006402FB">
        <w:rPr>
          <w:sz w:val="22"/>
          <w:szCs w:val="22"/>
          <w:lang w:val="cs-CZ"/>
        </w:rPr>
        <w:t>euro</w:t>
      </w:r>
      <w:r w:rsidR="00A56C37" w:rsidRPr="006402FB">
        <w:rPr>
          <w:sz w:val="22"/>
          <w:szCs w:val="22"/>
          <w:lang w:val="cs-CZ"/>
        </w:rPr>
        <w:t xml:space="preserve">) a výrazně </w:t>
      </w:r>
      <w:r w:rsidR="00BC5538" w:rsidRPr="006402FB">
        <w:rPr>
          <w:sz w:val="22"/>
          <w:szCs w:val="22"/>
          <w:lang w:val="cs-CZ"/>
        </w:rPr>
        <w:t>kladného</w:t>
      </w:r>
      <w:r w:rsidR="00A56C37" w:rsidRPr="006402FB">
        <w:rPr>
          <w:sz w:val="22"/>
          <w:szCs w:val="22"/>
          <w:lang w:val="cs-CZ"/>
        </w:rPr>
        <w:t xml:space="preserve"> </w:t>
      </w:r>
      <w:r w:rsidR="00DE47F0" w:rsidRPr="006402FB">
        <w:rPr>
          <w:sz w:val="22"/>
          <w:szCs w:val="22"/>
          <w:lang w:val="cs-CZ"/>
        </w:rPr>
        <w:t xml:space="preserve">free </w:t>
      </w:r>
      <w:r w:rsidR="00783EB2" w:rsidRPr="006402FB">
        <w:rPr>
          <w:sz w:val="22"/>
          <w:szCs w:val="22"/>
          <w:lang w:val="cs-CZ"/>
        </w:rPr>
        <w:t>cashflow</w:t>
      </w:r>
      <w:r w:rsidR="00A56C37" w:rsidRPr="006402FB">
        <w:rPr>
          <w:sz w:val="22"/>
          <w:szCs w:val="22"/>
          <w:lang w:val="cs-CZ"/>
        </w:rPr>
        <w:t xml:space="preserve">. To vedlo ke kladnému </w:t>
      </w:r>
      <w:r w:rsidR="00DE47F0" w:rsidRPr="006402FB">
        <w:rPr>
          <w:sz w:val="22"/>
          <w:szCs w:val="22"/>
          <w:lang w:val="cs-CZ"/>
        </w:rPr>
        <w:t xml:space="preserve">free </w:t>
      </w:r>
      <w:r w:rsidR="00783EB2" w:rsidRPr="006402FB">
        <w:rPr>
          <w:sz w:val="22"/>
          <w:szCs w:val="22"/>
          <w:lang w:val="cs-CZ"/>
        </w:rPr>
        <w:t>cashflow</w:t>
      </w:r>
      <w:r w:rsidR="00A56C37" w:rsidRPr="006402FB">
        <w:rPr>
          <w:sz w:val="22"/>
          <w:szCs w:val="22"/>
          <w:lang w:val="cs-CZ"/>
        </w:rPr>
        <w:t xml:space="preserve"> za celý rok, ačkoli ještě v prvních devíti měsících byl </w:t>
      </w:r>
      <w:r w:rsidR="00DE47F0" w:rsidRPr="006402FB">
        <w:rPr>
          <w:sz w:val="22"/>
          <w:szCs w:val="22"/>
          <w:lang w:val="cs-CZ"/>
        </w:rPr>
        <w:t xml:space="preserve">tento ukazatel </w:t>
      </w:r>
      <w:r w:rsidR="00A56C37" w:rsidRPr="006402FB">
        <w:rPr>
          <w:sz w:val="22"/>
          <w:szCs w:val="22"/>
          <w:lang w:val="cs-CZ"/>
        </w:rPr>
        <w:t xml:space="preserve">záporný </w:t>
      </w:r>
      <w:r w:rsidR="00BC5538" w:rsidRPr="006402FB">
        <w:rPr>
          <w:sz w:val="22"/>
          <w:szCs w:val="22"/>
          <w:lang w:val="cs-CZ"/>
        </w:rPr>
        <w:t>na úrovni</w:t>
      </w:r>
      <w:r w:rsidR="00A56C37" w:rsidRPr="006402FB">
        <w:rPr>
          <w:sz w:val="22"/>
          <w:szCs w:val="22"/>
          <w:lang w:val="cs-CZ"/>
        </w:rPr>
        <w:t xml:space="preserve"> -35,8 mil</w:t>
      </w:r>
      <w:r w:rsidR="00DE47F0" w:rsidRPr="006402FB">
        <w:rPr>
          <w:sz w:val="22"/>
          <w:szCs w:val="22"/>
          <w:lang w:val="cs-CZ"/>
        </w:rPr>
        <w:t xml:space="preserve">. </w:t>
      </w:r>
      <w:r w:rsidR="00E62E1D" w:rsidRPr="006402FB">
        <w:rPr>
          <w:sz w:val="22"/>
          <w:szCs w:val="22"/>
          <w:lang w:val="cs-CZ"/>
        </w:rPr>
        <w:t>euro</w:t>
      </w:r>
      <w:r w:rsidR="00A56C37" w:rsidRPr="006402FB">
        <w:rPr>
          <w:sz w:val="22"/>
          <w:szCs w:val="22"/>
          <w:lang w:val="cs-CZ"/>
        </w:rPr>
        <w:t>.</w:t>
      </w:r>
    </w:p>
    <w:p w14:paraId="52FFE41E" w14:textId="5E6566AB" w:rsidR="00A56C37" w:rsidRPr="006402FB" w:rsidRDefault="00A56C37" w:rsidP="00A56C37">
      <w:pPr>
        <w:tabs>
          <w:tab w:val="left" w:pos="850"/>
        </w:tabs>
        <w:rPr>
          <w:color w:val="0000FF"/>
          <w:sz w:val="22"/>
          <w:szCs w:val="22"/>
          <w:lang w:val="cs-CZ"/>
        </w:rPr>
      </w:pPr>
      <w:r w:rsidRPr="006402FB">
        <w:rPr>
          <w:sz w:val="22"/>
          <w:szCs w:val="22"/>
          <w:lang w:val="cs-CZ"/>
        </w:rPr>
        <w:t xml:space="preserve">Za celý rok 2024 byl </w:t>
      </w:r>
      <w:r w:rsidR="00DE47F0" w:rsidRPr="006402FB">
        <w:rPr>
          <w:sz w:val="22"/>
          <w:szCs w:val="22"/>
          <w:lang w:val="cs-CZ"/>
        </w:rPr>
        <w:t xml:space="preserve">v souladu s </w:t>
      </w:r>
      <w:r w:rsidRPr="006402FB">
        <w:rPr>
          <w:sz w:val="22"/>
          <w:szCs w:val="22"/>
          <w:lang w:val="cs-CZ"/>
        </w:rPr>
        <w:t>prognóz</w:t>
      </w:r>
      <w:r w:rsidR="00DE47F0" w:rsidRPr="006402FB">
        <w:rPr>
          <w:sz w:val="22"/>
          <w:szCs w:val="22"/>
          <w:lang w:val="cs-CZ"/>
        </w:rPr>
        <w:t>ou</w:t>
      </w:r>
      <w:r w:rsidRPr="006402FB">
        <w:rPr>
          <w:sz w:val="22"/>
          <w:szCs w:val="22"/>
          <w:lang w:val="cs-CZ"/>
        </w:rPr>
        <w:t xml:space="preserve"> </w:t>
      </w:r>
      <w:r w:rsidR="00BC5538" w:rsidRPr="006402FB">
        <w:rPr>
          <w:sz w:val="22"/>
          <w:szCs w:val="22"/>
          <w:lang w:val="cs-CZ"/>
        </w:rPr>
        <w:t>splněn</w:t>
      </w:r>
      <w:r w:rsidRPr="006402FB">
        <w:rPr>
          <w:sz w:val="22"/>
          <w:szCs w:val="22"/>
          <w:lang w:val="cs-CZ"/>
        </w:rPr>
        <w:t xml:space="preserve"> provozní EBIT ve výši 25,8 mil</w:t>
      </w:r>
      <w:r w:rsidR="00BC5538" w:rsidRPr="006402FB">
        <w:rPr>
          <w:sz w:val="22"/>
          <w:szCs w:val="22"/>
          <w:lang w:val="cs-CZ"/>
        </w:rPr>
        <w:t xml:space="preserve">. </w:t>
      </w:r>
      <w:r w:rsidR="00E62E1D" w:rsidRPr="006402FB">
        <w:rPr>
          <w:sz w:val="22"/>
          <w:szCs w:val="22"/>
          <w:lang w:val="cs-CZ"/>
        </w:rPr>
        <w:t>euro</w:t>
      </w:r>
      <w:r w:rsidRPr="006402FB">
        <w:rPr>
          <w:sz w:val="22"/>
          <w:szCs w:val="22"/>
          <w:lang w:val="cs-CZ"/>
        </w:rPr>
        <w:t xml:space="preserve"> při tržbách 1 274,4 mil</w:t>
      </w:r>
      <w:r w:rsidR="00BC5538" w:rsidRPr="006402FB">
        <w:rPr>
          <w:sz w:val="22"/>
          <w:szCs w:val="22"/>
          <w:lang w:val="cs-CZ"/>
        </w:rPr>
        <w:t xml:space="preserve">. </w:t>
      </w:r>
      <w:r w:rsidR="00E62E1D" w:rsidRPr="006402FB">
        <w:rPr>
          <w:sz w:val="22"/>
          <w:szCs w:val="22"/>
          <w:lang w:val="cs-CZ"/>
        </w:rPr>
        <w:t>euro</w:t>
      </w:r>
      <w:r w:rsidRPr="006402FB">
        <w:rPr>
          <w:sz w:val="22"/>
          <w:szCs w:val="22"/>
          <w:lang w:val="cs-CZ"/>
        </w:rPr>
        <w:t xml:space="preserve">, očištěných o </w:t>
      </w:r>
      <w:r w:rsidR="00466B39">
        <w:rPr>
          <w:sz w:val="22"/>
          <w:szCs w:val="22"/>
          <w:lang w:val="cs-CZ"/>
        </w:rPr>
        <w:t>mimořádné</w:t>
      </w:r>
      <w:r w:rsidRPr="006402FB">
        <w:rPr>
          <w:sz w:val="22"/>
          <w:szCs w:val="22"/>
          <w:lang w:val="cs-CZ"/>
        </w:rPr>
        <w:t xml:space="preserve"> položky </w:t>
      </w:r>
      <w:r w:rsidR="00C5222D" w:rsidRPr="006402FB">
        <w:rPr>
          <w:sz w:val="22"/>
          <w:szCs w:val="22"/>
          <w:lang w:val="cs-CZ"/>
        </w:rPr>
        <w:t>n</w:t>
      </w:r>
      <w:r w:rsidRPr="006402FB">
        <w:rPr>
          <w:sz w:val="22"/>
          <w:szCs w:val="22"/>
          <w:lang w:val="cs-CZ"/>
        </w:rPr>
        <w:t xml:space="preserve">a program </w:t>
      </w:r>
      <w:r w:rsidR="0031091F" w:rsidRPr="006402FB">
        <w:rPr>
          <w:sz w:val="22"/>
          <w:szCs w:val="22"/>
          <w:lang w:val="cs-CZ"/>
        </w:rPr>
        <w:t>„</w:t>
      </w:r>
      <w:proofErr w:type="spellStart"/>
      <w:r w:rsidRPr="006402FB">
        <w:rPr>
          <w:sz w:val="22"/>
          <w:szCs w:val="22"/>
          <w:lang w:val="cs-CZ"/>
        </w:rPr>
        <w:t>Spotlight</w:t>
      </w:r>
      <w:proofErr w:type="spellEnd"/>
      <w:r w:rsidR="0031091F" w:rsidRPr="006402FB">
        <w:rPr>
          <w:sz w:val="22"/>
          <w:szCs w:val="22"/>
          <w:lang w:val="cs-CZ"/>
        </w:rPr>
        <w:t>”</w:t>
      </w:r>
      <w:r w:rsidRPr="006402FB">
        <w:rPr>
          <w:sz w:val="22"/>
          <w:szCs w:val="22"/>
          <w:lang w:val="cs-CZ"/>
        </w:rPr>
        <w:t xml:space="preserve"> a náklady na </w:t>
      </w:r>
      <w:r w:rsidR="00BC5538" w:rsidRPr="006402FB">
        <w:rPr>
          <w:sz w:val="22"/>
          <w:szCs w:val="22"/>
          <w:lang w:val="cs-CZ"/>
        </w:rPr>
        <w:t>hlavní</w:t>
      </w:r>
      <w:r w:rsidRPr="006402FB">
        <w:rPr>
          <w:sz w:val="22"/>
          <w:szCs w:val="22"/>
          <w:lang w:val="cs-CZ"/>
        </w:rPr>
        <w:t xml:space="preserve"> veletrh drupa. </w:t>
      </w:r>
      <w:r w:rsidR="003D7EB0">
        <w:rPr>
          <w:sz w:val="22"/>
          <w:szCs w:val="22"/>
          <w:lang w:val="cs-CZ"/>
        </w:rPr>
        <w:t>K t</w:t>
      </w:r>
      <w:r w:rsidRPr="006402FB">
        <w:rPr>
          <w:sz w:val="22"/>
          <w:szCs w:val="22"/>
          <w:lang w:val="cs-CZ"/>
        </w:rPr>
        <w:t>omu</w:t>
      </w:r>
      <w:r w:rsidR="003D7EB0">
        <w:rPr>
          <w:sz w:val="22"/>
          <w:szCs w:val="22"/>
          <w:lang w:val="cs-CZ"/>
        </w:rPr>
        <w:t xml:space="preserve">to </w:t>
      </w:r>
      <w:r w:rsidR="00E52697">
        <w:rPr>
          <w:sz w:val="22"/>
          <w:szCs w:val="22"/>
          <w:lang w:val="cs-CZ"/>
        </w:rPr>
        <w:t>úspěchu</w:t>
      </w:r>
      <w:r w:rsidRPr="006402FB">
        <w:rPr>
          <w:sz w:val="22"/>
          <w:szCs w:val="22"/>
          <w:lang w:val="cs-CZ"/>
        </w:rPr>
        <w:t xml:space="preserve"> přispěl</w:t>
      </w:r>
      <w:r w:rsidR="003D7EB0">
        <w:rPr>
          <w:sz w:val="22"/>
          <w:szCs w:val="22"/>
          <w:lang w:val="cs-CZ"/>
        </w:rPr>
        <w:t xml:space="preserve"> </w:t>
      </w:r>
      <w:r w:rsidR="003D7EB0" w:rsidRPr="006402FB">
        <w:rPr>
          <w:sz w:val="22"/>
          <w:szCs w:val="22"/>
          <w:lang w:val="cs-CZ"/>
        </w:rPr>
        <w:t>v posledním čtvrtletí</w:t>
      </w:r>
      <w:r w:rsidRPr="006402FB">
        <w:rPr>
          <w:sz w:val="22"/>
          <w:szCs w:val="22"/>
          <w:lang w:val="cs-CZ"/>
        </w:rPr>
        <w:t xml:space="preserve"> i nadprůměrný </w:t>
      </w:r>
      <w:r w:rsidR="00E52697">
        <w:rPr>
          <w:sz w:val="22"/>
          <w:szCs w:val="22"/>
          <w:lang w:val="cs-CZ"/>
        </w:rPr>
        <w:t xml:space="preserve">výsledek </w:t>
      </w:r>
      <w:r w:rsidRPr="006402FB">
        <w:rPr>
          <w:sz w:val="22"/>
          <w:szCs w:val="22"/>
          <w:lang w:val="cs-CZ"/>
        </w:rPr>
        <w:t>ve výši 24,0 mil</w:t>
      </w:r>
      <w:r w:rsidR="00BC5538" w:rsidRPr="006402FB">
        <w:rPr>
          <w:sz w:val="22"/>
          <w:szCs w:val="22"/>
          <w:lang w:val="cs-CZ"/>
        </w:rPr>
        <w:t xml:space="preserve">. </w:t>
      </w:r>
      <w:r w:rsidR="00E62E1D" w:rsidRPr="006402FB">
        <w:rPr>
          <w:sz w:val="22"/>
          <w:szCs w:val="22"/>
          <w:lang w:val="cs-CZ"/>
        </w:rPr>
        <w:t>euro</w:t>
      </w:r>
      <w:r w:rsidRPr="006402FB">
        <w:rPr>
          <w:sz w:val="22"/>
          <w:szCs w:val="22"/>
          <w:lang w:val="cs-CZ"/>
        </w:rPr>
        <w:t xml:space="preserve"> segmentu</w:t>
      </w:r>
      <w:r w:rsidR="00BC5538" w:rsidRPr="006402FB">
        <w:rPr>
          <w:sz w:val="22"/>
          <w:szCs w:val="22"/>
          <w:lang w:val="cs-CZ"/>
        </w:rPr>
        <w:t xml:space="preserve"> </w:t>
      </w:r>
      <w:proofErr w:type="spellStart"/>
      <w:r w:rsidR="00BC5538" w:rsidRPr="006402FB">
        <w:rPr>
          <w:sz w:val="22"/>
          <w:szCs w:val="22"/>
          <w:lang w:val="cs-CZ"/>
        </w:rPr>
        <w:t>Special</w:t>
      </w:r>
      <w:proofErr w:type="spellEnd"/>
      <w:r w:rsidRPr="006402FB">
        <w:rPr>
          <w:sz w:val="22"/>
          <w:szCs w:val="22"/>
          <w:lang w:val="cs-CZ"/>
        </w:rPr>
        <w:t xml:space="preserve">, který vyplývá především z </w:t>
      </w:r>
      <w:r w:rsidR="00C5222D" w:rsidRPr="006402FB">
        <w:rPr>
          <w:sz w:val="22"/>
          <w:szCs w:val="22"/>
          <w:lang w:val="cs-CZ"/>
        </w:rPr>
        <w:t xml:space="preserve">velkého objemu přijatých </w:t>
      </w:r>
      <w:r w:rsidRPr="006402FB">
        <w:rPr>
          <w:sz w:val="22"/>
          <w:szCs w:val="22"/>
          <w:lang w:val="cs-CZ"/>
        </w:rPr>
        <w:t xml:space="preserve">zakázek ve 4. čtvrtletí roku 2023, jakož i z realizace přínosů efektivity z programu </w:t>
      </w:r>
      <w:r w:rsidR="0031091F" w:rsidRPr="006402FB">
        <w:rPr>
          <w:sz w:val="22"/>
          <w:szCs w:val="22"/>
          <w:lang w:val="cs-CZ"/>
        </w:rPr>
        <w:t>„</w:t>
      </w:r>
      <w:proofErr w:type="spellStart"/>
      <w:r w:rsidRPr="006402FB">
        <w:rPr>
          <w:sz w:val="22"/>
          <w:szCs w:val="22"/>
          <w:lang w:val="cs-CZ"/>
        </w:rPr>
        <w:t>Spotlight</w:t>
      </w:r>
      <w:proofErr w:type="spellEnd"/>
      <w:r w:rsidR="0031091F" w:rsidRPr="006402FB">
        <w:rPr>
          <w:sz w:val="22"/>
          <w:szCs w:val="22"/>
          <w:lang w:val="cs-CZ"/>
        </w:rPr>
        <w:t>”</w:t>
      </w:r>
      <w:r w:rsidRPr="006402FB">
        <w:rPr>
          <w:sz w:val="22"/>
          <w:szCs w:val="22"/>
          <w:lang w:val="cs-CZ"/>
        </w:rPr>
        <w:t xml:space="preserve">. </w:t>
      </w:r>
    </w:p>
    <w:p w14:paraId="3DDF24F2" w14:textId="0E8E6E7E" w:rsidR="00A56C37" w:rsidRPr="006402FB" w:rsidRDefault="00A56C37" w:rsidP="00A56C37">
      <w:pPr>
        <w:tabs>
          <w:tab w:val="left" w:pos="850"/>
        </w:tabs>
        <w:rPr>
          <w:color w:val="0A0F0A"/>
          <w:sz w:val="22"/>
          <w:szCs w:val="22"/>
          <w:lang w:val="cs-CZ"/>
        </w:rPr>
      </w:pPr>
      <w:r w:rsidRPr="006402FB">
        <w:rPr>
          <w:color w:val="0A0F0A"/>
          <w:sz w:val="22"/>
          <w:szCs w:val="22"/>
          <w:lang w:val="cs-CZ"/>
        </w:rPr>
        <w:lastRenderedPageBreak/>
        <w:t xml:space="preserve">Segment </w:t>
      </w:r>
      <w:proofErr w:type="spellStart"/>
      <w:r w:rsidR="00BC5538" w:rsidRPr="006402FB">
        <w:rPr>
          <w:color w:val="0A0F0A"/>
          <w:sz w:val="22"/>
          <w:szCs w:val="22"/>
          <w:lang w:val="cs-CZ"/>
        </w:rPr>
        <w:t>Sheetfed</w:t>
      </w:r>
      <w:proofErr w:type="spellEnd"/>
      <w:r w:rsidRPr="006402FB">
        <w:rPr>
          <w:color w:val="0A0F0A"/>
          <w:sz w:val="22"/>
          <w:szCs w:val="22"/>
          <w:lang w:val="cs-CZ"/>
        </w:rPr>
        <w:t xml:space="preserve"> nezaznamenal po veletrhu drupa pokles poptávky a v posledním čtvrtletí, které bylo zároveň nejsilnějším čtvrtletím roku, </w:t>
      </w:r>
      <w:r w:rsidR="006402FB" w:rsidRPr="006402FB">
        <w:rPr>
          <w:color w:val="0A0F0A"/>
          <w:sz w:val="22"/>
          <w:szCs w:val="22"/>
          <w:lang w:val="cs-CZ"/>
        </w:rPr>
        <w:t>přijal objednávky</w:t>
      </w:r>
      <w:r w:rsidRPr="006402FB">
        <w:rPr>
          <w:color w:val="0A0F0A"/>
          <w:sz w:val="22"/>
          <w:szCs w:val="22"/>
          <w:lang w:val="cs-CZ"/>
        </w:rPr>
        <w:t xml:space="preserve"> ve výši 220,8 mil</w:t>
      </w:r>
      <w:r w:rsidR="00BC5538" w:rsidRPr="006402FB">
        <w:rPr>
          <w:color w:val="0A0F0A"/>
          <w:sz w:val="22"/>
          <w:szCs w:val="22"/>
          <w:lang w:val="cs-CZ"/>
        </w:rPr>
        <w:t xml:space="preserve">. </w:t>
      </w:r>
      <w:r w:rsidR="00E62E1D" w:rsidRPr="006402FB">
        <w:rPr>
          <w:color w:val="0A0F0A"/>
          <w:sz w:val="22"/>
          <w:szCs w:val="22"/>
          <w:lang w:val="cs-CZ"/>
        </w:rPr>
        <w:t>euro</w:t>
      </w:r>
      <w:r w:rsidRPr="006402FB">
        <w:rPr>
          <w:color w:val="0A0F0A"/>
          <w:sz w:val="22"/>
          <w:szCs w:val="22"/>
          <w:lang w:val="cs-CZ"/>
        </w:rPr>
        <w:t xml:space="preserve"> (+45,5 %</w:t>
      </w:r>
      <w:r w:rsidR="00BC5538" w:rsidRPr="006402FB">
        <w:rPr>
          <w:color w:val="0A0F0A"/>
          <w:sz w:val="22"/>
          <w:szCs w:val="22"/>
          <w:lang w:val="cs-CZ"/>
        </w:rPr>
        <w:t xml:space="preserve"> YOY</w:t>
      </w:r>
      <w:r w:rsidRPr="006402FB">
        <w:rPr>
          <w:color w:val="0A0F0A"/>
          <w:sz w:val="22"/>
          <w:szCs w:val="22"/>
          <w:lang w:val="cs-CZ"/>
        </w:rPr>
        <w:t xml:space="preserve">). To také vedlo k vysokému </w:t>
      </w:r>
      <w:r w:rsidR="006402FB" w:rsidRPr="006402FB">
        <w:rPr>
          <w:color w:val="0A0F0A"/>
          <w:sz w:val="22"/>
          <w:szCs w:val="22"/>
          <w:lang w:val="cs-CZ"/>
        </w:rPr>
        <w:t xml:space="preserve">počtu přijatých </w:t>
      </w:r>
      <w:r w:rsidR="003D7EB0">
        <w:rPr>
          <w:color w:val="0A0F0A"/>
          <w:sz w:val="22"/>
          <w:szCs w:val="22"/>
          <w:lang w:val="cs-CZ"/>
        </w:rPr>
        <w:t>objednávek</w:t>
      </w:r>
      <w:r w:rsidRPr="006402FB">
        <w:rPr>
          <w:color w:val="0A0F0A"/>
          <w:sz w:val="22"/>
          <w:szCs w:val="22"/>
          <w:lang w:val="cs-CZ"/>
        </w:rPr>
        <w:t xml:space="preserve"> skupiny v </w:t>
      </w:r>
      <w:r w:rsidR="00942C24">
        <w:rPr>
          <w:color w:val="0A0F0A"/>
          <w:sz w:val="22"/>
          <w:szCs w:val="22"/>
          <w:lang w:val="cs-CZ"/>
        </w:rPr>
        <w:t>hodnotě</w:t>
      </w:r>
      <w:r w:rsidR="006402FB" w:rsidRPr="006402FB">
        <w:rPr>
          <w:color w:val="0A0F0A"/>
          <w:sz w:val="22"/>
          <w:szCs w:val="22"/>
          <w:lang w:val="cs-CZ"/>
        </w:rPr>
        <w:t xml:space="preserve"> </w:t>
      </w:r>
      <w:r w:rsidR="00942C24">
        <w:rPr>
          <w:color w:val="0A0F0A"/>
          <w:sz w:val="22"/>
          <w:szCs w:val="22"/>
          <w:lang w:val="cs-CZ"/>
        </w:rPr>
        <w:t xml:space="preserve">               </w:t>
      </w:r>
      <w:r w:rsidRPr="006402FB">
        <w:rPr>
          <w:color w:val="0A0F0A"/>
          <w:sz w:val="22"/>
          <w:szCs w:val="22"/>
          <w:lang w:val="cs-CZ"/>
        </w:rPr>
        <w:t xml:space="preserve">1 402,7 milionu </w:t>
      </w:r>
      <w:r w:rsidR="00E62E1D" w:rsidRPr="006402FB">
        <w:rPr>
          <w:color w:val="0A0F0A"/>
          <w:sz w:val="22"/>
          <w:szCs w:val="22"/>
          <w:lang w:val="cs-CZ"/>
        </w:rPr>
        <w:t>euro</w:t>
      </w:r>
      <w:r w:rsidRPr="006402FB">
        <w:rPr>
          <w:color w:val="0A0F0A"/>
          <w:sz w:val="22"/>
          <w:szCs w:val="22"/>
          <w:lang w:val="cs-CZ"/>
        </w:rPr>
        <w:t xml:space="preserve"> (+8,9 %</w:t>
      </w:r>
      <w:r w:rsidR="0031091F" w:rsidRPr="006402FB">
        <w:rPr>
          <w:color w:val="0A0F0A"/>
          <w:sz w:val="22"/>
          <w:szCs w:val="22"/>
          <w:lang w:val="cs-CZ"/>
        </w:rPr>
        <w:t>YOY</w:t>
      </w:r>
      <w:r w:rsidRPr="006402FB">
        <w:rPr>
          <w:color w:val="0A0F0A"/>
          <w:sz w:val="22"/>
          <w:szCs w:val="22"/>
          <w:lang w:val="cs-CZ"/>
        </w:rPr>
        <w:t xml:space="preserve">) v </w:t>
      </w:r>
      <w:r w:rsidR="0022039D" w:rsidRPr="006402FB">
        <w:rPr>
          <w:color w:val="0A0F0A"/>
          <w:sz w:val="22"/>
          <w:szCs w:val="22"/>
          <w:lang w:val="cs-CZ"/>
        </w:rPr>
        <w:t>hospodářském</w:t>
      </w:r>
      <w:r w:rsidRPr="006402FB">
        <w:rPr>
          <w:color w:val="0A0F0A"/>
          <w:sz w:val="22"/>
          <w:szCs w:val="22"/>
          <w:lang w:val="cs-CZ"/>
        </w:rPr>
        <w:t xml:space="preserve"> roce 2024 a </w:t>
      </w:r>
      <w:r w:rsidR="003D7EB0">
        <w:rPr>
          <w:color w:val="0A0F0A"/>
          <w:sz w:val="22"/>
          <w:szCs w:val="22"/>
          <w:lang w:val="cs-CZ"/>
        </w:rPr>
        <w:t xml:space="preserve">došlo ke </w:t>
      </w:r>
      <w:r w:rsidRPr="006402FB">
        <w:rPr>
          <w:color w:val="0A0F0A"/>
          <w:sz w:val="22"/>
          <w:szCs w:val="22"/>
          <w:lang w:val="cs-CZ"/>
        </w:rPr>
        <w:t>zvýš</w:t>
      </w:r>
      <w:r w:rsidR="003D7EB0">
        <w:rPr>
          <w:color w:val="0A0F0A"/>
          <w:sz w:val="22"/>
          <w:szCs w:val="22"/>
          <w:lang w:val="cs-CZ"/>
        </w:rPr>
        <w:t>ení</w:t>
      </w:r>
      <w:r w:rsidRPr="006402FB">
        <w:rPr>
          <w:color w:val="0A0F0A"/>
          <w:sz w:val="22"/>
          <w:szCs w:val="22"/>
          <w:lang w:val="cs-CZ"/>
        </w:rPr>
        <w:t xml:space="preserve"> objem</w:t>
      </w:r>
      <w:r w:rsidR="003D7EB0">
        <w:rPr>
          <w:color w:val="0A0F0A"/>
          <w:sz w:val="22"/>
          <w:szCs w:val="22"/>
          <w:lang w:val="cs-CZ"/>
        </w:rPr>
        <w:t>u</w:t>
      </w:r>
      <w:r w:rsidRPr="006402FB">
        <w:rPr>
          <w:color w:val="0A0F0A"/>
          <w:sz w:val="22"/>
          <w:szCs w:val="22"/>
          <w:lang w:val="cs-CZ"/>
        </w:rPr>
        <w:t xml:space="preserve"> nevyřízených </w:t>
      </w:r>
      <w:r w:rsidR="003D7EB0">
        <w:rPr>
          <w:color w:val="0A0F0A"/>
          <w:sz w:val="22"/>
          <w:szCs w:val="22"/>
          <w:lang w:val="cs-CZ"/>
        </w:rPr>
        <w:t>objednávek</w:t>
      </w:r>
      <w:r w:rsidRPr="006402FB">
        <w:rPr>
          <w:color w:val="0A0F0A"/>
          <w:sz w:val="22"/>
          <w:szCs w:val="22"/>
          <w:lang w:val="cs-CZ"/>
        </w:rPr>
        <w:t xml:space="preserve"> skupiny s poměrem </w:t>
      </w:r>
      <w:proofErr w:type="spellStart"/>
      <w:r w:rsidR="0022039D" w:rsidRPr="006402FB">
        <w:rPr>
          <w:color w:val="0A0F0A"/>
          <w:sz w:val="22"/>
          <w:szCs w:val="22"/>
          <w:lang w:val="cs-CZ"/>
        </w:rPr>
        <w:t>book</w:t>
      </w:r>
      <w:proofErr w:type="spellEnd"/>
      <w:r w:rsidR="006402FB" w:rsidRPr="006402FB">
        <w:rPr>
          <w:color w:val="0A0F0A"/>
          <w:sz w:val="22"/>
          <w:szCs w:val="22"/>
          <w:lang w:val="cs-CZ"/>
        </w:rPr>
        <w:t xml:space="preserve"> </w:t>
      </w:r>
      <w:r w:rsidR="0022039D" w:rsidRPr="006402FB">
        <w:rPr>
          <w:color w:val="0A0F0A"/>
          <w:sz w:val="22"/>
          <w:szCs w:val="22"/>
          <w:lang w:val="cs-CZ"/>
        </w:rPr>
        <w:t xml:space="preserve">to </w:t>
      </w:r>
      <w:proofErr w:type="spellStart"/>
      <w:r w:rsidR="0022039D" w:rsidRPr="006402FB">
        <w:rPr>
          <w:color w:val="0A0F0A"/>
          <w:sz w:val="22"/>
          <w:szCs w:val="22"/>
          <w:lang w:val="cs-CZ"/>
        </w:rPr>
        <w:t>bill</w:t>
      </w:r>
      <w:proofErr w:type="spellEnd"/>
      <w:r w:rsidR="0022039D" w:rsidRPr="006402FB">
        <w:rPr>
          <w:color w:val="0A0F0A"/>
          <w:sz w:val="22"/>
          <w:szCs w:val="22"/>
          <w:lang w:val="cs-CZ"/>
        </w:rPr>
        <w:t xml:space="preserve"> </w:t>
      </w:r>
      <w:r w:rsidRPr="006402FB">
        <w:rPr>
          <w:color w:val="0A0F0A"/>
          <w:sz w:val="22"/>
          <w:szCs w:val="22"/>
          <w:lang w:val="cs-CZ"/>
        </w:rPr>
        <w:t>1,10 na 1 039,8 mil</w:t>
      </w:r>
      <w:r w:rsidR="0022039D" w:rsidRPr="006402FB">
        <w:rPr>
          <w:color w:val="0A0F0A"/>
          <w:sz w:val="22"/>
          <w:szCs w:val="22"/>
          <w:lang w:val="cs-CZ"/>
        </w:rPr>
        <w:t xml:space="preserve">. </w:t>
      </w:r>
      <w:r w:rsidR="00E62E1D" w:rsidRPr="006402FB">
        <w:rPr>
          <w:color w:val="0A0F0A"/>
          <w:sz w:val="22"/>
          <w:szCs w:val="22"/>
          <w:lang w:val="cs-CZ"/>
        </w:rPr>
        <w:t>euro</w:t>
      </w:r>
      <w:r w:rsidRPr="006402FB">
        <w:rPr>
          <w:color w:val="0A0F0A"/>
          <w:sz w:val="22"/>
          <w:szCs w:val="22"/>
          <w:lang w:val="cs-CZ"/>
        </w:rPr>
        <w:t xml:space="preserve"> (+14,1 % </w:t>
      </w:r>
      <w:r w:rsidR="0031091F" w:rsidRPr="006402FB">
        <w:rPr>
          <w:color w:val="0A0F0A"/>
          <w:sz w:val="22"/>
          <w:szCs w:val="22"/>
          <w:lang w:val="cs-CZ"/>
        </w:rPr>
        <w:t>YOY</w:t>
      </w:r>
      <w:r w:rsidRPr="006402FB">
        <w:rPr>
          <w:color w:val="0A0F0A"/>
          <w:sz w:val="22"/>
          <w:szCs w:val="22"/>
          <w:lang w:val="cs-CZ"/>
        </w:rPr>
        <w:t xml:space="preserve">). To představuje nejvyšší úroveň na konci roku v nedávné historii společnosti Koenig &amp; Bauer a slouží jako </w:t>
      </w:r>
      <w:r w:rsidR="00942C24">
        <w:rPr>
          <w:color w:val="0A0F0A"/>
          <w:sz w:val="22"/>
          <w:szCs w:val="22"/>
          <w:lang w:val="cs-CZ"/>
        </w:rPr>
        <w:t xml:space="preserve">velmi dobrý </w:t>
      </w:r>
      <w:r w:rsidR="006402FB" w:rsidRPr="006402FB">
        <w:rPr>
          <w:color w:val="0A0F0A"/>
          <w:sz w:val="22"/>
          <w:szCs w:val="22"/>
          <w:lang w:val="cs-CZ"/>
        </w:rPr>
        <w:t>start</w:t>
      </w:r>
      <w:r w:rsidRPr="006402FB">
        <w:rPr>
          <w:color w:val="0A0F0A"/>
          <w:sz w:val="22"/>
          <w:szCs w:val="22"/>
          <w:lang w:val="cs-CZ"/>
        </w:rPr>
        <w:t xml:space="preserve"> </w:t>
      </w:r>
      <w:r w:rsidR="00942C24">
        <w:rPr>
          <w:color w:val="0A0F0A"/>
          <w:sz w:val="22"/>
          <w:szCs w:val="22"/>
          <w:lang w:val="cs-CZ"/>
        </w:rPr>
        <w:t>do</w:t>
      </w:r>
      <w:r w:rsidRPr="006402FB">
        <w:rPr>
          <w:color w:val="0A0F0A"/>
          <w:sz w:val="22"/>
          <w:szCs w:val="22"/>
          <w:lang w:val="cs-CZ"/>
        </w:rPr>
        <w:t xml:space="preserve"> </w:t>
      </w:r>
      <w:r w:rsidR="0022039D" w:rsidRPr="006402FB">
        <w:rPr>
          <w:color w:val="0A0F0A"/>
          <w:sz w:val="22"/>
          <w:szCs w:val="22"/>
          <w:lang w:val="cs-CZ"/>
        </w:rPr>
        <w:t>hospodářsk</w:t>
      </w:r>
      <w:r w:rsidR="00942C24">
        <w:rPr>
          <w:color w:val="0A0F0A"/>
          <w:sz w:val="22"/>
          <w:szCs w:val="22"/>
          <w:lang w:val="cs-CZ"/>
        </w:rPr>
        <w:t xml:space="preserve">ého </w:t>
      </w:r>
      <w:r w:rsidR="0022039D" w:rsidRPr="006402FB">
        <w:rPr>
          <w:color w:val="0A0F0A"/>
          <w:sz w:val="22"/>
          <w:szCs w:val="22"/>
          <w:lang w:val="cs-CZ"/>
        </w:rPr>
        <w:t>rok</w:t>
      </w:r>
      <w:r w:rsidR="00942C24">
        <w:rPr>
          <w:color w:val="0A0F0A"/>
          <w:sz w:val="22"/>
          <w:szCs w:val="22"/>
          <w:lang w:val="cs-CZ"/>
        </w:rPr>
        <w:t>u</w:t>
      </w:r>
      <w:r w:rsidR="0022039D" w:rsidRPr="006402FB">
        <w:rPr>
          <w:color w:val="0A0F0A"/>
          <w:sz w:val="22"/>
          <w:szCs w:val="22"/>
          <w:lang w:val="cs-CZ"/>
        </w:rPr>
        <w:t xml:space="preserve"> </w:t>
      </w:r>
      <w:r w:rsidRPr="006402FB">
        <w:rPr>
          <w:color w:val="0A0F0A"/>
          <w:sz w:val="22"/>
          <w:szCs w:val="22"/>
          <w:lang w:val="cs-CZ"/>
        </w:rPr>
        <w:t>2025 a další</w:t>
      </w:r>
      <w:r w:rsidR="00942C24">
        <w:rPr>
          <w:color w:val="0A0F0A"/>
          <w:sz w:val="22"/>
          <w:szCs w:val="22"/>
          <w:lang w:val="cs-CZ"/>
        </w:rPr>
        <w:t>ch</w:t>
      </w:r>
      <w:r w:rsidRPr="006402FB">
        <w:rPr>
          <w:color w:val="0A0F0A"/>
          <w:sz w:val="22"/>
          <w:szCs w:val="22"/>
          <w:lang w:val="cs-CZ"/>
        </w:rPr>
        <w:t xml:space="preserve">. </w:t>
      </w:r>
    </w:p>
    <w:p w14:paraId="34992DC8" w14:textId="33B9057F" w:rsidR="00A56C37" w:rsidRPr="006402FB" w:rsidRDefault="0022039D" w:rsidP="00A56C37">
      <w:pPr>
        <w:tabs>
          <w:tab w:val="left" w:pos="850"/>
        </w:tabs>
        <w:spacing w:before="240"/>
        <w:rPr>
          <w:sz w:val="22"/>
          <w:szCs w:val="22"/>
          <w:lang w:val="cs-CZ"/>
        </w:rPr>
      </w:pPr>
      <w:r w:rsidRPr="006402FB">
        <w:rPr>
          <w:color w:val="0A0F0A"/>
          <w:sz w:val="22"/>
          <w:szCs w:val="22"/>
          <w:lang w:val="cs-CZ"/>
        </w:rPr>
        <w:t>Předseda představenstva</w:t>
      </w:r>
      <w:r w:rsidR="00A56C37" w:rsidRPr="006402FB">
        <w:rPr>
          <w:color w:val="0A0F0A"/>
          <w:sz w:val="22"/>
          <w:szCs w:val="22"/>
          <w:lang w:val="cs-CZ"/>
        </w:rPr>
        <w:t xml:space="preserve"> Dr. Andreas </w:t>
      </w:r>
      <w:proofErr w:type="spellStart"/>
      <w:r w:rsidR="00A56C37" w:rsidRPr="006402FB">
        <w:rPr>
          <w:color w:val="0A0F0A"/>
          <w:sz w:val="22"/>
          <w:szCs w:val="22"/>
          <w:lang w:val="cs-CZ"/>
        </w:rPr>
        <w:t>Pleßke</w:t>
      </w:r>
      <w:proofErr w:type="spellEnd"/>
      <w:r w:rsidR="00A56C37" w:rsidRPr="006402FB">
        <w:rPr>
          <w:color w:val="0A0F0A"/>
          <w:sz w:val="22"/>
          <w:szCs w:val="22"/>
          <w:lang w:val="cs-CZ"/>
        </w:rPr>
        <w:t xml:space="preserve"> shrnuje: </w:t>
      </w:r>
      <w:r w:rsidR="0031091F" w:rsidRPr="006402FB">
        <w:rPr>
          <w:color w:val="0A0F0A"/>
          <w:sz w:val="22"/>
          <w:szCs w:val="22"/>
          <w:lang w:val="cs-CZ"/>
        </w:rPr>
        <w:t>„</w:t>
      </w:r>
      <w:r w:rsidR="00A56C37" w:rsidRPr="006402FB">
        <w:rPr>
          <w:color w:val="0A0F0A"/>
          <w:sz w:val="22"/>
          <w:szCs w:val="22"/>
          <w:lang w:val="cs-CZ"/>
        </w:rPr>
        <w:t xml:space="preserve">Dosažení </w:t>
      </w:r>
      <w:r w:rsidR="0031091F" w:rsidRPr="006402FB">
        <w:rPr>
          <w:color w:val="0A0F0A"/>
          <w:sz w:val="22"/>
          <w:szCs w:val="22"/>
          <w:lang w:val="cs-CZ"/>
        </w:rPr>
        <w:t xml:space="preserve">stanovených </w:t>
      </w:r>
      <w:r w:rsidR="00A56C37" w:rsidRPr="006402FB">
        <w:rPr>
          <w:color w:val="0A0F0A"/>
          <w:sz w:val="22"/>
          <w:szCs w:val="22"/>
          <w:lang w:val="cs-CZ"/>
        </w:rPr>
        <w:t xml:space="preserve">cílů </w:t>
      </w:r>
      <w:r w:rsidR="00A56C37" w:rsidRPr="006402FB">
        <w:rPr>
          <w:sz w:val="22"/>
          <w:szCs w:val="22"/>
          <w:lang w:val="cs-CZ"/>
        </w:rPr>
        <w:t xml:space="preserve">dokazuje efektivitu a flexibilitu naší společnosti a podtrhuje provozní odolnost i úspěšnost opatření </w:t>
      </w:r>
      <w:r w:rsidR="0031091F" w:rsidRPr="006402FB">
        <w:rPr>
          <w:sz w:val="22"/>
          <w:szCs w:val="22"/>
          <w:lang w:val="cs-CZ"/>
        </w:rPr>
        <w:t>„</w:t>
      </w:r>
      <w:proofErr w:type="spellStart"/>
      <w:r w:rsidR="00A56C37" w:rsidRPr="006402FB">
        <w:rPr>
          <w:sz w:val="22"/>
          <w:szCs w:val="22"/>
          <w:lang w:val="cs-CZ"/>
        </w:rPr>
        <w:t>Spotlight</w:t>
      </w:r>
      <w:proofErr w:type="spellEnd"/>
      <w:r w:rsidR="0031091F" w:rsidRPr="006402FB">
        <w:rPr>
          <w:sz w:val="22"/>
          <w:szCs w:val="22"/>
          <w:lang w:val="cs-CZ"/>
        </w:rPr>
        <w:t>”</w:t>
      </w:r>
      <w:r w:rsidR="00A56C37" w:rsidRPr="006402FB">
        <w:rPr>
          <w:sz w:val="22"/>
          <w:szCs w:val="22"/>
          <w:lang w:val="cs-CZ"/>
        </w:rPr>
        <w:t xml:space="preserve">. </w:t>
      </w:r>
      <w:r w:rsidR="001F7507">
        <w:rPr>
          <w:sz w:val="22"/>
          <w:szCs w:val="22"/>
          <w:lang w:val="cs-CZ"/>
        </w:rPr>
        <w:t xml:space="preserve">Dále </w:t>
      </w:r>
      <w:r w:rsidR="0031091F" w:rsidRPr="006402FB">
        <w:rPr>
          <w:sz w:val="22"/>
          <w:szCs w:val="22"/>
          <w:lang w:val="cs-CZ"/>
        </w:rPr>
        <w:t>d</w:t>
      </w:r>
      <w:r w:rsidR="00A56C37" w:rsidRPr="006402FB">
        <w:rPr>
          <w:sz w:val="22"/>
          <w:szCs w:val="22"/>
          <w:lang w:val="cs-CZ"/>
        </w:rPr>
        <w:t xml:space="preserve">odává: </w:t>
      </w:r>
      <w:r w:rsidR="0031091F" w:rsidRPr="006402FB">
        <w:rPr>
          <w:sz w:val="22"/>
          <w:szCs w:val="22"/>
          <w:lang w:val="cs-CZ"/>
        </w:rPr>
        <w:t>„</w:t>
      </w:r>
      <w:r w:rsidR="00A56C37" w:rsidRPr="006402FB">
        <w:rPr>
          <w:sz w:val="22"/>
          <w:szCs w:val="22"/>
          <w:lang w:val="cs-CZ"/>
        </w:rPr>
        <w:t>Veletrh drupa jsme využili k tomu, abychom demonstrovali naši inovační sílu a zintenzivnili dialog s</w:t>
      </w:r>
      <w:r w:rsidR="0031091F" w:rsidRPr="006402FB">
        <w:rPr>
          <w:sz w:val="22"/>
          <w:szCs w:val="22"/>
          <w:lang w:val="cs-CZ"/>
        </w:rPr>
        <w:t>e</w:t>
      </w:r>
      <w:r w:rsidR="00A56C37" w:rsidRPr="006402FB">
        <w:rPr>
          <w:sz w:val="22"/>
          <w:szCs w:val="22"/>
          <w:lang w:val="cs-CZ"/>
        </w:rPr>
        <w:t xml:space="preserve"> zákazníky. Omezení investic, geopolitické napětí a obchodní konflikty však nadále představují výzvu. Vyplácí se nám, že jsme aktivní na méně volatilních koncových trzích s obaly. Obaly všeho druhu budou vždy potřeba, zejména </w:t>
      </w:r>
      <w:r w:rsidR="006402FB" w:rsidRPr="006402FB">
        <w:rPr>
          <w:sz w:val="22"/>
          <w:szCs w:val="22"/>
          <w:lang w:val="cs-CZ"/>
        </w:rPr>
        <w:t>pro</w:t>
      </w:r>
      <w:r w:rsidR="00A56C37" w:rsidRPr="006402FB">
        <w:rPr>
          <w:sz w:val="22"/>
          <w:szCs w:val="22"/>
          <w:lang w:val="cs-CZ"/>
        </w:rPr>
        <w:t xml:space="preserve"> potravin</w:t>
      </w:r>
      <w:r w:rsidR="006402FB" w:rsidRPr="006402FB">
        <w:rPr>
          <w:sz w:val="22"/>
          <w:szCs w:val="22"/>
          <w:lang w:val="cs-CZ"/>
        </w:rPr>
        <w:t>y</w:t>
      </w:r>
      <w:r w:rsidR="00A56C37" w:rsidRPr="006402FB">
        <w:rPr>
          <w:sz w:val="22"/>
          <w:szCs w:val="22"/>
          <w:lang w:val="cs-CZ"/>
        </w:rPr>
        <w:t>, farmaceutick</w:t>
      </w:r>
      <w:r w:rsidR="006402FB" w:rsidRPr="006402FB">
        <w:rPr>
          <w:sz w:val="22"/>
          <w:szCs w:val="22"/>
          <w:lang w:val="cs-CZ"/>
        </w:rPr>
        <w:t>é</w:t>
      </w:r>
      <w:r w:rsidR="00A56C37" w:rsidRPr="006402FB">
        <w:rPr>
          <w:sz w:val="22"/>
          <w:szCs w:val="22"/>
          <w:lang w:val="cs-CZ"/>
        </w:rPr>
        <w:t xml:space="preserve"> výrobky, nápoj</w:t>
      </w:r>
      <w:r w:rsidR="006402FB" w:rsidRPr="006402FB">
        <w:rPr>
          <w:sz w:val="22"/>
          <w:szCs w:val="22"/>
          <w:lang w:val="cs-CZ"/>
        </w:rPr>
        <w:t>e</w:t>
      </w:r>
      <w:r w:rsidR="00A56C37" w:rsidRPr="006402FB">
        <w:rPr>
          <w:sz w:val="22"/>
          <w:szCs w:val="22"/>
          <w:lang w:val="cs-CZ"/>
        </w:rPr>
        <w:t xml:space="preserve"> a spotřební zboží</w:t>
      </w:r>
      <w:r w:rsidRPr="006402FB">
        <w:rPr>
          <w:sz w:val="22"/>
          <w:szCs w:val="22"/>
          <w:lang w:val="cs-CZ"/>
        </w:rPr>
        <w:t>”</w:t>
      </w:r>
      <w:r w:rsidR="00A56C37" w:rsidRPr="006402FB">
        <w:rPr>
          <w:sz w:val="22"/>
          <w:szCs w:val="22"/>
          <w:lang w:val="cs-CZ"/>
        </w:rPr>
        <w:t>.</w:t>
      </w:r>
    </w:p>
    <w:p w14:paraId="737E31A3" w14:textId="77D37B3A" w:rsidR="00A56C37" w:rsidRPr="006402FB" w:rsidRDefault="00A56C37" w:rsidP="00A56C37">
      <w:pPr>
        <w:tabs>
          <w:tab w:val="left" w:pos="850"/>
        </w:tabs>
        <w:rPr>
          <w:color w:val="0A0F0A"/>
          <w:sz w:val="22"/>
          <w:szCs w:val="22"/>
          <w:lang w:val="cs-CZ"/>
        </w:rPr>
      </w:pPr>
      <w:r w:rsidRPr="006402FB">
        <w:rPr>
          <w:b/>
          <w:color w:val="002355"/>
          <w:sz w:val="22"/>
          <w:szCs w:val="22"/>
          <w:lang w:val="cs-CZ"/>
        </w:rPr>
        <w:t xml:space="preserve">Důsledná realizace programu </w:t>
      </w:r>
      <w:r w:rsidR="0031091F" w:rsidRPr="006402FB">
        <w:rPr>
          <w:b/>
          <w:color w:val="002355"/>
          <w:sz w:val="22"/>
          <w:szCs w:val="22"/>
          <w:lang w:val="cs-CZ"/>
        </w:rPr>
        <w:t>„</w:t>
      </w:r>
      <w:proofErr w:type="spellStart"/>
      <w:r w:rsidRPr="006402FB">
        <w:rPr>
          <w:b/>
          <w:color w:val="002355"/>
          <w:sz w:val="22"/>
          <w:szCs w:val="22"/>
          <w:lang w:val="cs-CZ"/>
        </w:rPr>
        <w:t>Spotlight</w:t>
      </w:r>
      <w:proofErr w:type="spellEnd"/>
      <w:r w:rsidR="0031091F" w:rsidRPr="006402FB">
        <w:rPr>
          <w:b/>
          <w:color w:val="002355"/>
          <w:sz w:val="22"/>
          <w:szCs w:val="22"/>
          <w:lang w:val="cs-CZ"/>
        </w:rPr>
        <w:t>”</w:t>
      </w:r>
      <w:r w:rsidRPr="006402FB">
        <w:rPr>
          <w:b/>
          <w:color w:val="002355"/>
          <w:sz w:val="22"/>
          <w:szCs w:val="22"/>
          <w:lang w:val="cs-CZ"/>
        </w:rPr>
        <w:t xml:space="preserve"> v </w:t>
      </w:r>
      <w:r w:rsidR="0022039D" w:rsidRPr="006402FB">
        <w:rPr>
          <w:b/>
          <w:color w:val="002355"/>
          <w:sz w:val="22"/>
          <w:szCs w:val="22"/>
          <w:lang w:val="cs-CZ"/>
        </w:rPr>
        <w:t xml:space="preserve">roce ovlivněném </w:t>
      </w:r>
      <w:r w:rsidRPr="006402FB">
        <w:rPr>
          <w:b/>
          <w:color w:val="002355"/>
          <w:sz w:val="22"/>
          <w:szCs w:val="22"/>
          <w:lang w:val="cs-CZ"/>
        </w:rPr>
        <w:t>veletrh</w:t>
      </w:r>
      <w:r w:rsidR="0022039D" w:rsidRPr="006402FB">
        <w:rPr>
          <w:b/>
          <w:color w:val="002355"/>
          <w:sz w:val="22"/>
          <w:szCs w:val="22"/>
          <w:lang w:val="cs-CZ"/>
        </w:rPr>
        <w:t>em</w:t>
      </w:r>
      <w:r w:rsidRPr="006402FB">
        <w:rPr>
          <w:b/>
          <w:color w:val="002355"/>
          <w:sz w:val="22"/>
          <w:szCs w:val="22"/>
          <w:lang w:val="cs-CZ"/>
        </w:rPr>
        <w:t xml:space="preserve"> drupa</w:t>
      </w:r>
      <w:r w:rsidRPr="006402FB">
        <w:rPr>
          <w:color w:val="0A0F0A"/>
          <w:sz w:val="22"/>
          <w:szCs w:val="22"/>
          <w:lang w:val="cs-CZ"/>
        </w:rPr>
        <w:br/>
        <w:t>Kromě nákladů na přední světový veletrh drupa ve výši 10,5 mil</w:t>
      </w:r>
      <w:r w:rsidR="0022039D" w:rsidRPr="006402FB">
        <w:rPr>
          <w:color w:val="0A0F0A"/>
          <w:sz w:val="22"/>
          <w:szCs w:val="22"/>
          <w:lang w:val="cs-CZ"/>
        </w:rPr>
        <w:t xml:space="preserve">. </w:t>
      </w:r>
      <w:r w:rsidR="00E62E1D" w:rsidRPr="006402FB">
        <w:rPr>
          <w:color w:val="0A0F0A"/>
          <w:sz w:val="22"/>
          <w:szCs w:val="22"/>
          <w:lang w:val="cs-CZ"/>
        </w:rPr>
        <w:t>euro</w:t>
      </w:r>
      <w:r w:rsidRPr="006402FB">
        <w:rPr>
          <w:color w:val="0A0F0A"/>
          <w:sz w:val="22"/>
          <w:szCs w:val="22"/>
          <w:lang w:val="cs-CZ"/>
        </w:rPr>
        <w:t xml:space="preserve"> byly v roce 2024 vynaloženy </w:t>
      </w:r>
      <w:r w:rsidR="00466B39">
        <w:rPr>
          <w:color w:val="0A0F0A"/>
          <w:sz w:val="22"/>
          <w:szCs w:val="22"/>
          <w:lang w:val="cs-CZ"/>
        </w:rPr>
        <w:t xml:space="preserve">mimořádné </w:t>
      </w:r>
      <w:r w:rsidR="001F7507">
        <w:rPr>
          <w:color w:val="0A0F0A"/>
          <w:sz w:val="22"/>
          <w:szCs w:val="22"/>
          <w:lang w:val="cs-CZ"/>
        </w:rPr>
        <w:t>výdaje</w:t>
      </w:r>
      <w:r w:rsidRPr="006402FB">
        <w:rPr>
          <w:color w:val="0A0F0A"/>
          <w:sz w:val="22"/>
          <w:szCs w:val="22"/>
          <w:lang w:val="cs-CZ"/>
        </w:rPr>
        <w:t xml:space="preserve"> na program </w:t>
      </w:r>
      <w:r w:rsidR="0031091F" w:rsidRPr="006402FB">
        <w:rPr>
          <w:color w:val="0A0F0A"/>
          <w:sz w:val="22"/>
          <w:szCs w:val="22"/>
          <w:lang w:val="cs-CZ"/>
        </w:rPr>
        <w:t>„</w:t>
      </w:r>
      <w:proofErr w:type="spellStart"/>
      <w:r w:rsidRPr="006402FB">
        <w:rPr>
          <w:color w:val="0A0F0A"/>
          <w:sz w:val="22"/>
          <w:szCs w:val="22"/>
          <w:lang w:val="cs-CZ"/>
        </w:rPr>
        <w:t>Spotlight</w:t>
      </w:r>
      <w:proofErr w:type="spellEnd"/>
      <w:r w:rsidR="0031091F" w:rsidRPr="006402FB">
        <w:rPr>
          <w:color w:val="0A0F0A"/>
          <w:sz w:val="22"/>
          <w:szCs w:val="22"/>
          <w:lang w:val="cs-CZ"/>
        </w:rPr>
        <w:t>”</w:t>
      </w:r>
      <w:r w:rsidRPr="006402FB">
        <w:rPr>
          <w:color w:val="0A0F0A"/>
          <w:sz w:val="22"/>
          <w:szCs w:val="22"/>
          <w:lang w:val="cs-CZ"/>
        </w:rPr>
        <w:t xml:space="preserve"> ve výši 50,4 milionu </w:t>
      </w:r>
      <w:r w:rsidR="00E62E1D" w:rsidRPr="006402FB">
        <w:rPr>
          <w:color w:val="0A0F0A"/>
          <w:sz w:val="22"/>
          <w:szCs w:val="22"/>
          <w:lang w:val="cs-CZ"/>
        </w:rPr>
        <w:t>euro</w:t>
      </w:r>
      <w:r w:rsidRPr="006402FB">
        <w:rPr>
          <w:color w:val="0A0F0A"/>
          <w:sz w:val="22"/>
          <w:szCs w:val="22"/>
          <w:lang w:val="cs-CZ"/>
        </w:rPr>
        <w:t xml:space="preserve">, které budou mít negativní dopad na EBIT skupiny, ale zároveň </w:t>
      </w:r>
      <w:r w:rsidR="00E57AB8">
        <w:rPr>
          <w:color w:val="0A0F0A"/>
          <w:sz w:val="22"/>
          <w:szCs w:val="22"/>
          <w:lang w:val="cs-CZ"/>
        </w:rPr>
        <w:t>vytvoří</w:t>
      </w:r>
      <w:r w:rsidRPr="006402FB">
        <w:rPr>
          <w:color w:val="0A0F0A"/>
          <w:sz w:val="22"/>
          <w:szCs w:val="22"/>
          <w:lang w:val="cs-CZ"/>
        </w:rPr>
        <w:t xml:space="preserve"> základ pro ziskový růst v následujících letech. </w:t>
      </w:r>
      <w:r w:rsidRPr="006402FB">
        <w:rPr>
          <w:color w:val="0000FF"/>
          <w:sz w:val="22"/>
          <w:szCs w:val="22"/>
          <w:lang w:val="cs-CZ"/>
        </w:rPr>
        <w:br/>
      </w:r>
      <w:r w:rsidRPr="006402FB">
        <w:rPr>
          <w:color w:val="0A0F0A"/>
          <w:sz w:val="22"/>
          <w:szCs w:val="22"/>
          <w:lang w:val="cs-CZ"/>
        </w:rPr>
        <w:br/>
        <w:t xml:space="preserve">To znamená, že </w:t>
      </w:r>
      <w:r w:rsidR="00466B39">
        <w:rPr>
          <w:color w:val="0A0F0A"/>
          <w:sz w:val="22"/>
          <w:szCs w:val="22"/>
          <w:lang w:val="cs-CZ"/>
        </w:rPr>
        <w:t>mimořádné</w:t>
      </w:r>
      <w:r w:rsidRPr="006402FB">
        <w:rPr>
          <w:color w:val="0A0F0A"/>
          <w:sz w:val="22"/>
          <w:szCs w:val="22"/>
          <w:lang w:val="cs-CZ"/>
        </w:rPr>
        <w:t xml:space="preserve"> </w:t>
      </w:r>
      <w:r w:rsidR="001F7507">
        <w:rPr>
          <w:color w:val="0A0F0A"/>
          <w:sz w:val="22"/>
          <w:szCs w:val="22"/>
          <w:lang w:val="cs-CZ"/>
        </w:rPr>
        <w:t>výdaje</w:t>
      </w:r>
      <w:r w:rsidRPr="006402FB">
        <w:rPr>
          <w:color w:val="0A0F0A"/>
          <w:sz w:val="22"/>
          <w:szCs w:val="22"/>
          <w:lang w:val="cs-CZ"/>
        </w:rPr>
        <w:t xml:space="preserve"> </w:t>
      </w:r>
      <w:r w:rsidR="001F7507">
        <w:rPr>
          <w:color w:val="0A0F0A"/>
          <w:sz w:val="22"/>
          <w:szCs w:val="22"/>
          <w:lang w:val="cs-CZ"/>
        </w:rPr>
        <w:t>na</w:t>
      </w:r>
      <w:r w:rsidRPr="006402FB">
        <w:rPr>
          <w:color w:val="0A0F0A"/>
          <w:sz w:val="22"/>
          <w:szCs w:val="22"/>
          <w:lang w:val="cs-CZ"/>
        </w:rPr>
        <w:t xml:space="preserve"> program </w:t>
      </w:r>
      <w:r w:rsidR="0031091F" w:rsidRPr="006402FB">
        <w:rPr>
          <w:color w:val="0A0F0A"/>
          <w:sz w:val="22"/>
          <w:szCs w:val="22"/>
          <w:lang w:val="cs-CZ"/>
        </w:rPr>
        <w:t>„</w:t>
      </w:r>
      <w:proofErr w:type="spellStart"/>
      <w:r w:rsidRPr="006402FB">
        <w:rPr>
          <w:color w:val="0A0F0A"/>
          <w:sz w:val="22"/>
          <w:szCs w:val="22"/>
          <w:lang w:val="cs-CZ"/>
        </w:rPr>
        <w:t>Spotlight</w:t>
      </w:r>
      <w:proofErr w:type="spellEnd"/>
      <w:r w:rsidR="0031091F" w:rsidRPr="006402FB">
        <w:rPr>
          <w:color w:val="0A0F0A"/>
          <w:sz w:val="22"/>
          <w:szCs w:val="22"/>
          <w:lang w:val="cs-CZ"/>
        </w:rPr>
        <w:t>”</w:t>
      </w:r>
      <w:r w:rsidRPr="006402FB">
        <w:rPr>
          <w:color w:val="0A0F0A"/>
          <w:sz w:val="22"/>
          <w:szCs w:val="22"/>
          <w:lang w:val="cs-CZ"/>
        </w:rPr>
        <w:t xml:space="preserve"> již překročily cílovou horní hranici </w:t>
      </w:r>
      <w:r w:rsidR="0022039D" w:rsidRPr="006402FB">
        <w:rPr>
          <w:color w:val="0A0F0A"/>
          <w:sz w:val="22"/>
          <w:szCs w:val="22"/>
          <w:lang w:val="cs-CZ"/>
        </w:rPr>
        <w:t>rozpětí</w:t>
      </w:r>
      <w:r w:rsidRPr="006402FB">
        <w:rPr>
          <w:color w:val="0A0F0A"/>
          <w:sz w:val="22"/>
          <w:szCs w:val="22"/>
          <w:lang w:val="cs-CZ"/>
        </w:rPr>
        <w:t xml:space="preserve"> 30-45 mil</w:t>
      </w:r>
      <w:r w:rsidR="0022039D" w:rsidRPr="006402FB">
        <w:rPr>
          <w:color w:val="0A0F0A"/>
          <w:sz w:val="22"/>
          <w:szCs w:val="22"/>
          <w:lang w:val="cs-CZ"/>
        </w:rPr>
        <w:t xml:space="preserve">. </w:t>
      </w:r>
      <w:r w:rsidR="00E62E1D" w:rsidRPr="006402FB">
        <w:rPr>
          <w:color w:val="0A0F0A"/>
          <w:sz w:val="22"/>
          <w:szCs w:val="22"/>
          <w:lang w:val="cs-CZ"/>
        </w:rPr>
        <w:t>euro</w:t>
      </w:r>
      <w:r w:rsidRPr="006402FB">
        <w:rPr>
          <w:color w:val="0A0F0A"/>
          <w:sz w:val="22"/>
          <w:szCs w:val="22"/>
          <w:lang w:val="cs-CZ"/>
        </w:rPr>
        <w:t xml:space="preserve">, což </w:t>
      </w:r>
      <w:r w:rsidRPr="006402FB">
        <w:rPr>
          <w:sz w:val="22"/>
          <w:szCs w:val="22"/>
          <w:lang w:val="cs-CZ"/>
        </w:rPr>
        <w:t>vedlo k EBIT</w:t>
      </w:r>
      <w:r w:rsidR="00B85C57" w:rsidRPr="006402FB">
        <w:rPr>
          <w:sz w:val="22"/>
          <w:szCs w:val="22"/>
          <w:lang w:val="cs-CZ"/>
        </w:rPr>
        <w:t xml:space="preserve"> výsledku</w:t>
      </w:r>
      <w:r w:rsidRPr="006402FB">
        <w:rPr>
          <w:sz w:val="22"/>
          <w:szCs w:val="22"/>
          <w:lang w:val="cs-CZ"/>
        </w:rPr>
        <w:t xml:space="preserve"> skupiny -35,1 mil</w:t>
      </w:r>
      <w:r w:rsidR="00B85C57" w:rsidRPr="006402FB">
        <w:rPr>
          <w:sz w:val="22"/>
          <w:szCs w:val="22"/>
          <w:lang w:val="cs-CZ"/>
        </w:rPr>
        <w:t xml:space="preserve">. </w:t>
      </w:r>
      <w:r w:rsidR="00E62E1D" w:rsidRPr="006402FB">
        <w:rPr>
          <w:sz w:val="22"/>
          <w:szCs w:val="22"/>
          <w:lang w:val="cs-CZ"/>
        </w:rPr>
        <w:t>euro</w:t>
      </w:r>
      <w:r w:rsidRPr="006402FB">
        <w:rPr>
          <w:sz w:val="22"/>
          <w:szCs w:val="22"/>
          <w:lang w:val="cs-CZ"/>
        </w:rPr>
        <w:t xml:space="preserve">. </w:t>
      </w:r>
      <w:r w:rsidR="00466B39">
        <w:rPr>
          <w:sz w:val="22"/>
          <w:szCs w:val="22"/>
          <w:lang w:val="cs-CZ"/>
        </w:rPr>
        <w:t>Mimořádné položky</w:t>
      </w:r>
      <w:r w:rsidRPr="006402FB">
        <w:rPr>
          <w:sz w:val="22"/>
          <w:szCs w:val="22"/>
          <w:lang w:val="cs-CZ"/>
        </w:rPr>
        <w:t xml:space="preserve"> </w:t>
      </w:r>
      <w:r w:rsidRPr="006402FB">
        <w:rPr>
          <w:color w:val="0A0F0A"/>
          <w:sz w:val="22"/>
          <w:szCs w:val="22"/>
          <w:lang w:val="cs-CZ"/>
        </w:rPr>
        <w:t>zahrnují především materiálov</w:t>
      </w:r>
      <w:r w:rsidR="00607304">
        <w:rPr>
          <w:color w:val="0A0F0A"/>
          <w:sz w:val="22"/>
          <w:szCs w:val="22"/>
          <w:lang w:val="cs-CZ"/>
        </w:rPr>
        <w:t>é</w:t>
      </w:r>
      <w:r w:rsidRPr="006402FB">
        <w:rPr>
          <w:color w:val="0A0F0A"/>
          <w:sz w:val="22"/>
          <w:szCs w:val="22"/>
          <w:lang w:val="cs-CZ"/>
        </w:rPr>
        <w:t xml:space="preserve"> a personální náklad</w:t>
      </w:r>
      <w:r w:rsidR="00607304">
        <w:rPr>
          <w:color w:val="0A0F0A"/>
          <w:sz w:val="22"/>
          <w:szCs w:val="22"/>
          <w:lang w:val="cs-CZ"/>
        </w:rPr>
        <w:t>y</w:t>
      </w:r>
      <w:r w:rsidRPr="006402FB">
        <w:rPr>
          <w:color w:val="0A0F0A"/>
          <w:sz w:val="22"/>
          <w:szCs w:val="22"/>
          <w:lang w:val="cs-CZ"/>
        </w:rPr>
        <w:t xml:space="preserve"> v rámci již dříve oznámeného projektu </w:t>
      </w:r>
      <w:r w:rsidR="0031091F" w:rsidRPr="006402FB">
        <w:rPr>
          <w:color w:val="0A0F0A"/>
          <w:sz w:val="22"/>
          <w:szCs w:val="22"/>
          <w:lang w:val="cs-CZ"/>
        </w:rPr>
        <w:t>„</w:t>
      </w:r>
      <w:proofErr w:type="spellStart"/>
      <w:r w:rsidRPr="006402FB">
        <w:rPr>
          <w:color w:val="0A0F0A"/>
          <w:sz w:val="22"/>
          <w:szCs w:val="22"/>
          <w:lang w:val="cs-CZ"/>
        </w:rPr>
        <w:t>BNSx</w:t>
      </w:r>
      <w:proofErr w:type="spellEnd"/>
      <w:r w:rsidR="0031091F" w:rsidRPr="006402FB">
        <w:rPr>
          <w:color w:val="0A0F0A"/>
          <w:sz w:val="22"/>
          <w:szCs w:val="22"/>
          <w:lang w:val="cs-CZ"/>
        </w:rPr>
        <w:t>”</w:t>
      </w:r>
      <w:r w:rsidRPr="006402FB">
        <w:rPr>
          <w:color w:val="0A0F0A"/>
          <w:sz w:val="22"/>
          <w:szCs w:val="22"/>
          <w:lang w:val="cs-CZ"/>
        </w:rPr>
        <w:t xml:space="preserve">, jehož cílem je zvýšit ziskovost v oblasti bankovek, a projektu </w:t>
      </w:r>
      <w:r w:rsidR="0031091F" w:rsidRPr="006402FB">
        <w:rPr>
          <w:color w:val="0A0F0A"/>
          <w:sz w:val="22"/>
          <w:szCs w:val="22"/>
          <w:lang w:val="cs-CZ"/>
        </w:rPr>
        <w:t>„</w:t>
      </w:r>
      <w:r w:rsidRPr="006402FB">
        <w:rPr>
          <w:color w:val="0A0F0A"/>
          <w:sz w:val="22"/>
          <w:szCs w:val="22"/>
          <w:lang w:val="cs-CZ"/>
        </w:rPr>
        <w:t>D&amp;W 2.0</w:t>
      </w:r>
      <w:r w:rsidR="0031091F" w:rsidRPr="006402FB">
        <w:rPr>
          <w:color w:val="0A0F0A"/>
          <w:sz w:val="22"/>
          <w:szCs w:val="22"/>
          <w:lang w:val="cs-CZ"/>
        </w:rPr>
        <w:t>”</w:t>
      </w:r>
      <w:r w:rsidRPr="006402FB">
        <w:rPr>
          <w:color w:val="0A0F0A"/>
          <w:sz w:val="22"/>
          <w:szCs w:val="22"/>
          <w:lang w:val="cs-CZ"/>
        </w:rPr>
        <w:t xml:space="preserve">, </w:t>
      </w:r>
      <w:r w:rsidR="002743A0" w:rsidRPr="006402FB">
        <w:rPr>
          <w:color w:val="0A0F0A"/>
          <w:sz w:val="22"/>
          <w:szCs w:val="22"/>
          <w:lang w:val="cs-CZ"/>
        </w:rPr>
        <w:t xml:space="preserve">který má za úkol </w:t>
      </w:r>
      <w:r w:rsidRPr="006402FB">
        <w:rPr>
          <w:color w:val="0A0F0A"/>
          <w:sz w:val="22"/>
          <w:szCs w:val="22"/>
          <w:lang w:val="cs-CZ"/>
        </w:rPr>
        <w:t>ukončit přetrvávající ztrátovou situaci v s</w:t>
      </w:r>
      <w:r w:rsidR="00B85C57" w:rsidRPr="006402FB">
        <w:rPr>
          <w:color w:val="0A0F0A"/>
          <w:sz w:val="22"/>
          <w:szCs w:val="22"/>
          <w:lang w:val="cs-CZ"/>
        </w:rPr>
        <w:t>egmentu</w:t>
      </w:r>
      <w:r w:rsidRPr="006402FB">
        <w:rPr>
          <w:color w:val="0A0F0A"/>
          <w:sz w:val="22"/>
          <w:szCs w:val="22"/>
          <w:lang w:val="cs-CZ"/>
        </w:rPr>
        <w:t xml:space="preserve"> Digital &amp; Webfed, jakož i zefektivnění </w:t>
      </w:r>
      <w:r w:rsidR="00B85C57" w:rsidRPr="006402FB">
        <w:rPr>
          <w:color w:val="0A0F0A"/>
          <w:sz w:val="22"/>
          <w:szCs w:val="22"/>
          <w:lang w:val="cs-CZ"/>
        </w:rPr>
        <w:t>s</w:t>
      </w:r>
      <w:r w:rsidRPr="006402FB">
        <w:rPr>
          <w:color w:val="0A0F0A"/>
          <w:sz w:val="22"/>
          <w:szCs w:val="22"/>
          <w:lang w:val="cs-CZ"/>
        </w:rPr>
        <w:t>truktur</w:t>
      </w:r>
      <w:r w:rsidR="00B85C57" w:rsidRPr="006402FB">
        <w:rPr>
          <w:color w:val="0A0F0A"/>
          <w:sz w:val="22"/>
          <w:szCs w:val="22"/>
          <w:lang w:val="cs-CZ"/>
        </w:rPr>
        <w:t xml:space="preserve"> koncernu</w:t>
      </w:r>
      <w:r w:rsidRPr="006402FB">
        <w:rPr>
          <w:color w:val="0A0F0A"/>
          <w:sz w:val="22"/>
          <w:szCs w:val="22"/>
          <w:lang w:val="cs-CZ"/>
        </w:rPr>
        <w:t xml:space="preserve">. </w:t>
      </w:r>
    </w:p>
    <w:p w14:paraId="4B432E34" w14:textId="0A78488C" w:rsidR="00A56C37" w:rsidRPr="006402FB" w:rsidRDefault="00E57AB8" w:rsidP="00A56C37">
      <w:pPr>
        <w:tabs>
          <w:tab w:val="left" w:pos="850"/>
        </w:tabs>
        <w:rPr>
          <w:sz w:val="22"/>
          <w:szCs w:val="22"/>
          <w:lang w:val="cs-CZ"/>
        </w:rPr>
      </w:pPr>
      <w:r>
        <w:rPr>
          <w:color w:val="0A0F0A"/>
          <w:sz w:val="22"/>
          <w:szCs w:val="22"/>
          <w:lang w:val="cs-CZ"/>
        </w:rPr>
        <w:t>Během</w:t>
      </w:r>
      <w:r w:rsidR="00A56C37" w:rsidRPr="006402FB">
        <w:rPr>
          <w:color w:val="0A0F0A"/>
          <w:sz w:val="22"/>
          <w:szCs w:val="22"/>
          <w:lang w:val="cs-CZ"/>
        </w:rPr>
        <w:t xml:space="preserve"> pokračující realizace programu </w:t>
      </w:r>
      <w:r w:rsidR="0031091F" w:rsidRPr="006402FB">
        <w:rPr>
          <w:color w:val="0A0F0A"/>
          <w:sz w:val="22"/>
          <w:szCs w:val="22"/>
          <w:lang w:val="cs-CZ"/>
        </w:rPr>
        <w:t>„</w:t>
      </w:r>
      <w:proofErr w:type="spellStart"/>
      <w:r w:rsidR="00A56C37" w:rsidRPr="006402FB">
        <w:rPr>
          <w:color w:val="0A0F0A"/>
          <w:sz w:val="22"/>
          <w:szCs w:val="22"/>
          <w:lang w:val="cs-CZ"/>
        </w:rPr>
        <w:t>Spotlight</w:t>
      </w:r>
      <w:proofErr w:type="spellEnd"/>
      <w:r w:rsidR="0031091F" w:rsidRPr="006402FB">
        <w:rPr>
          <w:color w:val="0A0F0A"/>
          <w:sz w:val="22"/>
          <w:szCs w:val="22"/>
          <w:lang w:val="cs-CZ"/>
        </w:rPr>
        <w:t>”</w:t>
      </w:r>
      <w:r w:rsidR="00A56C37" w:rsidRPr="006402FB">
        <w:rPr>
          <w:color w:val="0A0F0A"/>
          <w:sz w:val="22"/>
          <w:szCs w:val="22"/>
          <w:lang w:val="cs-CZ"/>
        </w:rPr>
        <w:t xml:space="preserve"> identifikovala společnost Koenig &amp; Bauer MetalPrint </w:t>
      </w:r>
      <w:proofErr w:type="spellStart"/>
      <w:r w:rsidR="00A56C37" w:rsidRPr="006402FB">
        <w:rPr>
          <w:color w:val="0A0F0A"/>
          <w:sz w:val="22"/>
          <w:szCs w:val="22"/>
          <w:lang w:val="cs-CZ"/>
        </w:rPr>
        <w:t>GmbH</w:t>
      </w:r>
      <w:proofErr w:type="spellEnd"/>
      <w:r w:rsidR="00A56C37" w:rsidRPr="006402FB">
        <w:rPr>
          <w:color w:val="0A0F0A"/>
          <w:sz w:val="22"/>
          <w:szCs w:val="22"/>
          <w:lang w:val="cs-CZ"/>
        </w:rPr>
        <w:t xml:space="preserve"> </w:t>
      </w:r>
      <w:r w:rsidR="007B5051" w:rsidRPr="006402FB">
        <w:rPr>
          <w:color w:val="0A0F0A"/>
          <w:sz w:val="22"/>
          <w:szCs w:val="22"/>
          <w:lang w:val="cs-CZ"/>
        </w:rPr>
        <w:t xml:space="preserve">nutná </w:t>
      </w:r>
      <w:r w:rsidR="00A56C37" w:rsidRPr="006402FB">
        <w:rPr>
          <w:color w:val="0A0F0A"/>
          <w:sz w:val="22"/>
          <w:szCs w:val="22"/>
          <w:lang w:val="cs-CZ"/>
        </w:rPr>
        <w:t xml:space="preserve">další opatření a </w:t>
      </w:r>
      <w:r w:rsidR="007B5051" w:rsidRPr="006402FB">
        <w:rPr>
          <w:color w:val="0A0F0A"/>
          <w:sz w:val="22"/>
          <w:szCs w:val="22"/>
          <w:lang w:val="cs-CZ"/>
        </w:rPr>
        <w:t>potřebný</w:t>
      </w:r>
      <w:r w:rsidR="00A56C37" w:rsidRPr="006402FB">
        <w:rPr>
          <w:color w:val="0A0F0A"/>
          <w:sz w:val="22"/>
          <w:szCs w:val="22"/>
          <w:lang w:val="cs-CZ"/>
        </w:rPr>
        <w:t xml:space="preserve"> potenciál. V rámci projektu </w:t>
      </w:r>
      <w:r w:rsidR="0031091F" w:rsidRPr="006402FB">
        <w:rPr>
          <w:color w:val="0A0F0A"/>
          <w:sz w:val="22"/>
          <w:szCs w:val="22"/>
          <w:lang w:val="cs-CZ"/>
        </w:rPr>
        <w:t>„</w:t>
      </w:r>
      <w:r w:rsidR="00A56C37" w:rsidRPr="006402FB">
        <w:rPr>
          <w:color w:val="0A0F0A"/>
          <w:sz w:val="22"/>
          <w:szCs w:val="22"/>
          <w:lang w:val="cs-CZ"/>
        </w:rPr>
        <w:t>Metal 2.0</w:t>
      </w:r>
      <w:r w:rsidR="0031091F" w:rsidRPr="006402FB">
        <w:rPr>
          <w:color w:val="0A0F0A"/>
          <w:sz w:val="22"/>
          <w:szCs w:val="22"/>
          <w:lang w:val="cs-CZ"/>
        </w:rPr>
        <w:t>”</w:t>
      </w:r>
      <w:r w:rsidR="00A56C37" w:rsidRPr="006402FB">
        <w:rPr>
          <w:color w:val="0A0F0A"/>
          <w:sz w:val="22"/>
          <w:szCs w:val="22"/>
          <w:lang w:val="cs-CZ"/>
        </w:rPr>
        <w:t xml:space="preserve"> se představenstvo rozhodlo kromě již dohodnutých personálních a materiálových úprav nákladů ukončit projekt CS-</w:t>
      </w:r>
      <w:proofErr w:type="spellStart"/>
      <w:r w:rsidR="00A56C37" w:rsidRPr="006402FB">
        <w:rPr>
          <w:color w:val="0A0F0A"/>
          <w:sz w:val="22"/>
          <w:szCs w:val="22"/>
          <w:lang w:val="cs-CZ"/>
        </w:rPr>
        <w:t>MetalCan</w:t>
      </w:r>
      <w:proofErr w:type="spellEnd"/>
      <w:r w:rsidR="00A56C37" w:rsidRPr="006402FB">
        <w:rPr>
          <w:color w:val="0A0F0A"/>
          <w:sz w:val="22"/>
          <w:szCs w:val="22"/>
          <w:lang w:val="cs-CZ"/>
        </w:rPr>
        <w:t xml:space="preserve"> pro </w:t>
      </w:r>
      <w:r w:rsidR="002743A0" w:rsidRPr="006402FB">
        <w:rPr>
          <w:color w:val="0A0F0A"/>
          <w:sz w:val="22"/>
          <w:szCs w:val="22"/>
          <w:lang w:val="cs-CZ"/>
        </w:rPr>
        <w:t>po</w:t>
      </w:r>
      <w:r w:rsidR="00A56C37" w:rsidRPr="006402FB">
        <w:rPr>
          <w:color w:val="0A0F0A"/>
          <w:sz w:val="22"/>
          <w:szCs w:val="22"/>
          <w:lang w:val="cs-CZ"/>
        </w:rPr>
        <w:t xml:space="preserve">tisk nápojových plechovek. Projekt, který byl zahájen v roce 2012 a </w:t>
      </w:r>
      <w:r w:rsidR="002743A0" w:rsidRPr="006402FB">
        <w:rPr>
          <w:color w:val="0A0F0A"/>
          <w:sz w:val="22"/>
          <w:szCs w:val="22"/>
          <w:lang w:val="cs-CZ"/>
        </w:rPr>
        <w:t>zv</w:t>
      </w:r>
      <w:r w:rsidR="00A56C37" w:rsidRPr="006402FB">
        <w:rPr>
          <w:color w:val="0A0F0A"/>
          <w:sz w:val="22"/>
          <w:szCs w:val="22"/>
          <w:lang w:val="cs-CZ"/>
        </w:rPr>
        <w:t>eřejně</w:t>
      </w:r>
      <w:r w:rsidR="002743A0" w:rsidRPr="006402FB">
        <w:rPr>
          <w:color w:val="0A0F0A"/>
          <w:sz w:val="22"/>
          <w:szCs w:val="22"/>
          <w:lang w:val="cs-CZ"/>
        </w:rPr>
        <w:t>n</w:t>
      </w:r>
      <w:r w:rsidR="00A56C37" w:rsidRPr="006402FB">
        <w:rPr>
          <w:color w:val="0A0F0A"/>
          <w:sz w:val="22"/>
          <w:szCs w:val="22"/>
          <w:lang w:val="cs-CZ"/>
        </w:rPr>
        <w:t xml:space="preserve"> v roce 2017, nedosáhl </w:t>
      </w:r>
      <w:r w:rsidR="002743A0" w:rsidRPr="006402FB">
        <w:rPr>
          <w:color w:val="0A0F0A"/>
          <w:sz w:val="22"/>
          <w:szCs w:val="22"/>
          <w:lang w:val="cs-CZ"/>
        </w:rPr>
        <w:t xml:space="preserve">do konce roku 2024 </w:t>
      </w:r>
      <w:r w:rsidR="00A56C37" w:rsidRPr="006402FB">
        <w:rPr>
          <w:color w:val="0A0F0A"/>
          <w:sz w:val="22"/>
          <w:szCs w:val="22"/>
          <w:lang w:val="cs-CZ"/>
        </w:rPr>
        <w:t>svých cílů a ohlášeného tržního potenciálu. To vedlo k výše uvedené odchylce ve výši přibližně 5,4 mil</w:t>
      </w:r>
      <w:r w:rsidR="002743A0" w:rsidRPr="006402FB">
        <w:rPr>
          <w:color w:val="0A0F0A"/>
          <w:sz w:val="22"/>
          <w:szCs w:val="22"/>
          <w:lang w:val="cs-CZ"/>
        </w:rPr>
        <w:t>.</w:t>
      </w:r>
      <w:r w:rsidR="00A56C37" w:rsidRPr="006402FB">
        <w:rPr>
          <w:color w:val="0A0F0A"/>
          <w:sz w:val="22"/>
          <w:szCs w:val="22"/>
          <w:lang w:val="cs-CZ"/>
        </w:rPr>
        <w:t xml:space="preserve"> </w:t>
      </w:r>
      <w:r w:rsidR="00E62E1D" w:rsidRPr="006402FB">
        <w:rPr>
          <w:color w:val="0A0F0A"/>
          <w:sz w:val="22"/>
          <w:szCs w:val="22"/>
          <w:lang w:val="cs-CZ"/>
        </w:rPr>
        <w:t>euro</w:t>
      </w:r>
      <w:r w:rsidR="00A56C37" w:rsidRPr="006402FB">
        <w:rPr>
          <w:color w:val="0A0F0A"/>
          <w:sz w:val="22"/>
          <w:szCs w:val="22"/>
          <w:lang w:val="cs-CZ"/>
        </w:rPr>
        <w:t xml:space="preserve">. Kromě vedoucího postavení na trhu ofsetových tiskových strojů a </w:t>
      </w:r>
      <w:r w:rsidR="00A56C37" w:rsidRPr="002259E1">
        <w:rPr>
          <w:color w:val="0A0F0A"/>
          <w:sz w:val="22"/>
          <w:szCs w:val="22"/>
          <w:lang w:val="cs-CZ"/>
        </w:rPr>
        <w:t>lakovacích linek</w:t>
      </w:r>
      <w:r w:rsidR="00A56C37" w:rsidRPr="006402FB">
        <w:rPr>
          <w:color w:val="0A0F0A"/>
          <w:sz w:val="22"/>
          <w:szCs w:val="22"/>
          <w:lang w:val="cs-CZ"/>
        </w:rPr>
        <w:t xml:space="preserve"> pro tisk na kov se společnost MetalPrint v budoucnu zaměří na růstovou oblast digitálního tisku. </w:t>
      </w:r>
      <w:r w:rsidR="00A56C37" w:rsidRPr="006402FB">
        <w:rPr>
          <w:color w:val="0A0F0A"/>
          <w:sz w:val="22"/>
          <w:szCs w:val="22"/>
          <w:lang w:val="cs-CZ"/>
        </w:rPr>
        <w:br/>
      </w:r>
      <w:r w:rsidR="00A56C37" w:rsidRPr="006402FB">
        <w:rPr>
          <w:color w:val="0A0F0A"/>
          <w:sz w:val="22"/>
          <w:szCs w:val="22"/>
          <w:lang w:val="cs-CZ"/>
        </w:rPr>
        <w:br/>
        <w:t xml:space="preserve">V průběhu konečné realizace všech opatření z programu </w:t>
      </w:r>
      <w:r w:rsidR="002743A0" w:rsidRPr="006402FB">
        <w:rPr>
          <w:color w:val="0A0F0A"/>
          <w:sz w:val="22"/>
          <w:szCs w:val="22"/>
          <w:lang w:val="cs-CZ"/>
        </w:rPr>
        <w:t>„</w:t>
      </w:r>
      <w:proofErr w:type="spellStart"/>
      <w:r w:rsidR="00A56C37" w:rsidRPr="006402FB">
        <w:rPr>
          <w:color w:val="0A0F0A"/>
          <w:sz w:val="22"/>
          <w:szCs w:val="22"/>
          <w:lang w:val="cs-CZ"/>
        </w:rPr>
        <w:t>Spotlight</w:t>
      </w:r>
      <w:proofErr w:type="spellEnd"/>
      <w:r w:rsidR="002743A0" w:rsidRPr="006402FB">
        <w:rPr>
          <w:color w:val="0A0F0A"/>
          <w:sz w:val="22"/>
          <w:szCs w:val="22"/>
          <w:lang w:val="cs-CZ"/>
        </w:rPr>
        <w:t>”</w:t>
      </w:r>
      <w:r w:rsidR="00A56C37" w:rsidRPr="006402FB">
        <w:rPr>
          <w:color w:val="0A0F0A"/>
          <w:sz w:val="22"/>
          <w:szCs w:val="22"/>
          <w:lang w:val="cs-CZ"/>
        </w:rPr>
        <w:t xml:space="preserve"> se v první polovině roku 2025 očekávají další výdaje v řádu nízkých jednociferných milionů eur, aby bylo možné projekt dokončit a posunout vpřed udržitelný </w:t>
      </w:r>
      <w:r w:rsidR="002743A0" w:rsidRPr="006402FB">
        <w:rPr>
          <w:color w:val="0A0F0A"/>
          <w:sz w:val="22"/>
          <w:szCs w:val="22"/>
          <w:lang w:val="cs-CZ"/>
        </w:rPr>
        <w:t xml:space="preserve">ziskový </w:t>
      </w:r>
      <w:r w:rsidR="00A56C37" w:rsidRPr="006402FB">
        <w:rPr>
          <w:color w:val="0A0F0A"/>
          <w:sz w:val="22"/>
          <w:szCs w:val="22"/>
          <w:lang w:val="cs-CZ"/>
        </w:rPr>
        <w:t>růst skupiny.</w:t>
      </w:r>
      <w:r w:rsidR="00A56C37" w:rsidRPr="006402FB">
        <w:rPr>
          <w:color w:val="0A0F0A"/>
          <w:sz w:val="22"/>
          <w:szCs w:val="22"/>
          <w:lang w:val="cs-CZ"/>
        </w:rPr>
        <w:br/>
      </w:r>
      <w:r w:rsidR="00A56C37" w:rsidRPr="006402FB">
        <w:rPr>
          <w:color w:val="0A0F0A"/>
          <w:sz w:val="22"/>
          <w:szCs w:val="22"/>
          <w:lang w:val="cs-CZ"/>
        </w:rPr>
        <w:br/>
        <w:t xml:space="preserve">Dr. Stephen </w:t>
      </w:r>
      <w:proofErr w:type="spellStart"/>
      <w:r w:rsidR="00A56C37" w:rsidRPr="006402FB">
        <w:rPr>
          <w:color w:val="0A0F0A"/>
          <w:sz w:val="22"/>
          <w:szCs w:val="22"/>
          <w:lang w:val="cs-CZ"/>
        </w:rPr>
        <w:t>Kimmich</w:t>
      </w:r>
      <w:proofErr w:type="spellEnd"/>
      <w:r w:rsidR="00A56C37" w:rsidRPr="006402FB">
        <w:rPr>
          <w:color w:val="0A0F0A"/>
          <w:sz w:val="22"/>
          <w:szCs w:val="22"/>
          <w:lang w:val="cs-CZ"/>
        </w:rPr>
        <w:t xml:space="preserve">, finanční ředitel a zástupce generálního ředitele, dodává: </w:t>
      </w:r>
      <w:r w:rsidR="00E77155" w:rsidRPr="006402FB">
        <w:rPr>
          <w:color w:val="0A0F0A"/>
          <w:sz w:val="22"/>
          <w:szCs w:val="22"/>
          <w:lang w:val="cs-CZ"/>
        </w:rPr>
        <w:t>„</w:t>
      </w:r>
      <w:r w:rsidR="00A56C37" w:rsidRPr="006402FB">
        <w:rPr>
          <w:color w:val="0A0F0A"/>
          <w:sz w:val="22"/>
          <w:szCs w:val="22"/>
          <w:lang w:val="cs-CZ"/>
        </w:rPr>
        <w:t xml:space="preserve">Zaměřujeme se na to, abychom byli ziskoví v každé oblasti. Nevyrábíme stroje </w:t>
      </w:r>
      <w:r w:rsidR="00E77155" w:rsidRPr="006402FB">
        <w:rPr>
          <w:color w:val="0A0F0A"/>
          <w:sz w:val="22"/>
          <w:szCs w:val="22"/>
          <w:lang w:val="cs-CZ"/>
        </w:rPr>
        <w:t>jen pro to, abychom je vyráběli –</w:t>
      </w:r>
      <w:r w:rsidR="00A56C37" w:rsidRPr="006402FB">
        <w:rPr>
          <w:color w:val="0A0F0A"/>
          <w:sz w:val="22"/>
          <w:szCs w:val="22"/>
          <w:lang w:val="cs-CZ"/>
        </w:rPr>
        <w:t xml:space="preserve"> </w:t>
      </w:r>
      <w:r w:rsidR="00E77155" w:rsidRPr="006402FB">
        <w:rPr>
          <w:color w:val="0A0F0A"/>
          <w:sz w:val="22"/>
          <w:szCs w:val="22"/>
          <w:lang w:val="cs-CZ"/>
        </w:rPr>
        <w:t xml:space="preserve">činnost, která nám </w:t>
      </w:r>
      <w:r w:rsidR="00A56C37" w:rsidRPr="006402FB">
        <w:rPr>
          <w:color w:val="0A0F0A"/>
          <w:sz w:val="22"/>
          <w:szCs w:val="22"/>
          <w:lang w:val="cs-CZ"/>
        </w:rPr>
        <w:t>ne</w:t>
      </w:r>
      <w:r w:rsidR="00E77155" w:rsidRPr="006402FB">
        <w:rPr>
          <w:color w:val="0A0F0A"/>
          <w:sz w:val="22"/>
          <w:szCs w:val="22"/>
          <w:lang w:val="cs-CZ"/>
        </w:rPr>
        <w:t xml:space="preserve">přinese </w:t>
      </w:r>
      <w:r w:rsidR="00A56C37" w:rsidRPr="006402FB">
        <w:rPr>
          <w:color w:val="0A0F0A"/>
          <w:sz w:val="22"/>
          <w:szCs w:val="22"/>
          <w:lang w:val="cs-CZ"/>
        </w:rPr>
        <w:t>požadovan</w:t>
      </w:r>
      <w:r w:rsidR="00E77155" w:rsidRPr="006402FB">
        <w:rPr>
          <w:color w:val="0A0F0A"/>
          <w:sz w:val="22"/>
          <w:szCs w:val="22"/>
          <w:lang w:val="cs-CZ"/>
        </w:rPr>
        <w:t>ý</w:t>
      </w:r>
      <w:r w:rsidR="00A56C37" w:rsidRPr="006402FB">
        <w:rPr>
          <w:color w:val="0A0F0A"/>
          <w:sz w:val="22"/>
          <w:szCs w:val="22"/>
          <w:lang w:val="cs-CZ"/>
        </w:rPr>
        <w:t xml:space="preserve"> úspěch, </w:t>
      </w:r>
      <w:r w:rsidR="00E77155" w:rsidRPr="006402FB">
        <w:rPr>
          <w:color w:val="0A0F0A"/>
          <w:sz w:val="22"/>
          <w:szCs w:val="22"/>
          <w:lang w:val="cs-CZ"/>
        </w:rPr>
        <w:t>důsledně ukončíme</w:t>
      </w:r>
      <w:r w:rsidR="005B7105" w:rsidRPr="006402FB">
        <w:rPr>
          <w:color w:val="0A0F0A"/>
          <w:sz w:val="22"/>
          <w:szCs w:val="22"/>
          <w:lang w:val="cs-CZ"/>
        </w:rPr>
        <w:t>.</w:t>
      </w:r>
      <w:r w:rsidR="00E77155" w:rsidRPr="006402FB">
        <w:rPr>
          <w:color w:val="0A0F0A"/>
          <w:sz w:val="22"/>
          <w:szCs w:val="22"/>
          <w:lang w:val="cs-CZ"/>
        </w:rPr>
        <w:t>”</w:t>
      </w:r>
      <w:r w:rsidR="005B7105" w:rsidRPr="006402FB">
        <w:rPr>
          <w:color w:val="0A0F0A"/>
          <w:sz w:val="22"/>
          <w:szCs w:val="22"/>
          <w:lang w:val="cs-CZ"/>
        </w:rPr>
        <w:t xml:space="preserve"> </w:t>
      </w:r>
      <w:r w:rsidR="005B7105" w:rsidRPr="006402FB">
        <w:rPr>
          <w:color w:val="0A0F0A"/>
          <w:sz w:val="22"/>
          <w:szCs w:val="22"/>
          <w:lang w:val="cs-CZ"/>
        </w:rPr>
        <w:br/>
      </w:r>
      <w:r w:rsidR="00A56C37" w:rsidRPr="006402FB">
        <w:rPr>
          <w:color w:val="0A0F0A"/>
          <w:sz w:val="22"/>
          <w:szCs w:val="22"/>
          <w:lang w:val="cs-CZ"/>
        </w:rPr>
        <w:lastRenderedPageBreak/>
        <w:br/>
      </w:r>
      <w:r w:rsidR="00A56C37" w:rsidRPr="006402FB">
        <w:rPr>
          <w:b/>
          <w:color w:val="002355"/>
          <w:sz w:val="22"/>
          <w:szCs w:val="22"/>
          <w:lang w:val="cs-CZ"/>
        </w:rPr>
        <w:t>Smíšený vývoj v segmentech</w:t>
      </w:r>
      <w:r w:rsidR="00A56C37" w:rsidRPr="006402FB">
        <w:rPr>
          <w:b/>
          <w:color w:val="002355"/>
          <w:sz w:val="22"/>
          <w:szCs w:val="22"/>
          <w:lang w:val="cs-CZ"/>
        </w:rPr>
        <w:br/>
      </w:r>
      <w:r w:rsidR="00A56C37" w:rsidRPr="006402FB">
        <w:rPr>
          <w:sz w:val="22"/>
          <w:szCs w:val="22"/>
          <w:lang w:val="cs-CZ"/>
        </w:rPr>
        <w:t xml:space="preserve">Příchozí objednávky v </w:t>
      </w:r>
      <w:r w:rsidR="00A56C37" w:rsidRPr="006402FB">
        <w:rPr>
          <w:b/>
          <w:sz w:val="22"/>
          <w:szCs w:val="22"/>
          <w:lang w:val="cs-CZ"/>
        </w:rPr>
        <w:t xml:space="preserve">segmentu </w:t>
      </w:r>
      <w:proofErr w:type="spellStart"/>
      <w:r w:rsidR="00E77155" w:rsidRPr="006402FB">
        <w:rPr>
          <w:b/>
          <w:sz w:val="22"/>
          <w:szCs w:val="22"/>
          <w:lang w:val="cs-CZ"/>
        </w:rPr>
        <w:t>Sheetfed</w:t>
      </w:r>
      <w:proofErr w:type="spellEnd"/>
      <w:r w:rsidR="00E77155" w:rsidRPr="006402FB">
        <w:rPr>
          <w:b/>
          <w:sz w:val="22"/>
          <w:szCs w:val="22"/>
          <w:lang w:val="cs-CZ"/>
        </w:rPr>
        <w:t xml:space="preserve"> </w:t>
      </w:r>
      <w:r w:rsidR="00A56C37" w:rsidRPr="006402FB">
        <w:rPr>
          <w:sz w:val="22"/>
          <w:szCs w:val="22"/>
          <w:lang w:val="cs-CZ"/>
        </w:rPr>
        <w:t xml:space="preserve">vzrostly v roce </w:t>
      </w:r>
      <w:r w:rsidR="00466B39">
        <w:rPr>
          <w:sz w:val="22"/>
          <w:szCs w:val="22"/>
          <w:lang w:val="cs-CZ"/>
        </w:rPr>
        <w:t xml:space="preserve">ovlivněném </w:t>
      </w:r>
      <w:r w:rsidR="006402FB" w:rsidRPr="006402FB">
        <w:rPr>
          <w:sz w:val="22"/>
          <w:szCs w:val="22"/>
          <w:lang w:val="cs-CZ"/>
        </w:rPr>
        <w:t>veletrh</w:t>
      </w:r>
      <w:r w:rsidR="00466B39">
        <w:rPr>
          <w:sz w:val="22"/>
          <w:szCs w:val="22"/>
          <w:lang w:val="cs-CZ"/>
        </w:rPr>
        <w:t>em</w:t>
      </w:r>
      <w:r w:rsidR="006402FB" w:rsidRPr="006402FB">
        <w:rPr>
          <w:sz w:val="22"/>
          <w:szCs w:val="22"/>
          <w:lang w:val="cs-CZ"/>
        </w:rPr>
        <w:t xml:space="preserve"> </w:t>
      </w:r>
      <w:r w:rsidR="00A56C37" w:rsidRPr="006402FB">
        <w:rPr>
          <w:sz w:val="22"/>
          <w:szCs w:val="22"/>
          <w:lang w:val="cs-CZ"/>
        </w:rPr>
        <w:t>drupa o 20,8 % na 732,5 mil</w:t>
      </w:r>
      <w:r w:rsidR="00E77155" w:rsidRPr="006402FB">
        <w:rPr>
          <w:sz w:val="22"/>
          <w:szCs w:val="22"/>
          <w:lang w:val="cs-CZ"/>
        </w:rPr>
        <w:t>.</w:t>
      </w:r>
      <w:r w:rsidR="00A56C37" w:rsidRPr="006402FB">
        <w:rPr>
          <w:sz w:val="22"/>
          <w:szCs w:val="22"/>
          <w:lang w:val="cs-CZ"/>
        </w:rPr>
        <w:t xml:space="preserve"> </w:t>
      </w:r>
      <w:r w:rsidR="00E62E1D" w:rsidRPr="006402FB">
        <w:rPr>
          <w:sz w:val="22"/>
          <w:szCs w:val="22"/>
          <w:lang w:val="cs-CZ"/>
        </w:rPr>
        <w:t>euro</w:t>
      </w:r>
      <w:r w:rsidR="00A56C37" w:rsidRPr="006402FB">
        <w:rPr>
          <w:sz w:val="22"/>
          <w:szCs w:val="22"/>
          <w:lang w:val="cs-CZ"/>
        </w:rPr>
        <w:t xml:space="preserve">, a to především díky silnému poslednímu čtvrtletí, které oproti očekávání </w:t>
      </w:r>
      <w:r>
        <w:rPr>
          <w:sz w:val="22"/>
          <w:szCs w:val="22"/>
          <w:lang w:val="cs-CZ"/>
        </w:rPr>
        <w:t xml:space="preserve">nezaznamenalo </w:t>
      </w:r>
      <w:r w:rsidR="00A56C37" w:rsidRPr="006402FB">
        <w:rPr>
          <w:sz w:val="22"/>
          <w:szCs w:val="22"/>
          <w:lang w:val="cs-CZ"/>
        </w:rPr>
        <w:t xml:space="preserve">po veletrhu drupa pokles poptávky a s </w:t>
      </w:r>
      <w:r w:rsidR="00E77155" w:rsidRPr="006402FB">
        <w:rPr>
          <w:sz w:val="22"/>
          <w:szCs w:val="22"/>
          <w:lang w:val="cs-CZ"/>
        </w:rPr>
        <w:t xml:space="preserve">výsledkem </w:t>
      </w:r>
      <w:r w:rsidR="00A56C37" w:rsidRPr="006402FB">
        <w:rPr>
          <w:sz w:val="22"/>
          <w:szCs w:val="22"/>
          <w:lang w:val="cs-CZ"/>
        </w:rPr>
        <w:t xml:space="preserve">220,8 mil. </w:t>
      </w:r>
      <w:r w:rsidR="006402FB" w:rsidRPr="006402FB">
        <w:rPr>
          <w:sz w:val="22"/>
          <w:szCs w:val="22"/>
          <w:lang w:val="cs-CZ"/>
        </w:rPr>
        <w:t>e</w:t>
      </w:r>
      <w:r w:rsidR="00A56C37" w:rsidRPr="006402FB">
        <w:rPr>
          <w:sz w:val="22"/>
          <w:szCs w:val="22"/>
          <w:lang w:val="cs-CZ"/>
        </w:rPr>
        <w:t>ur</w:t>
      </w:r>
      <w:r w:rsidR="006402FB" w:rsidRPr="006402FB">
        <w:rPr>
          <w:sz w:val="22"/>
          <w:szCs w:val="22"/>
          <w:lang w:val="cs-CZ"/>
        </w:rPr>
        <w:t>o</w:t>
      </w:r>
      <w:r w:rsidR="00A56C37" w:rsidRPr="006402FB">
        <w:rPr>
          <w:sz w:val="22"/>
          <w:szCs w:val="22"/>
          <w:lang w:val="cs-CZ"/>
        </w:rPr>
        <w:t xml:space="preserve"> bylo ve skutečnosti nejsilnějším čtvrtletím roku (+45,5 %</w:t>
      </w:r>
      <w:r w:rsidR="00E77155" w:rsidRPr="006402FB">
        <w:rPr>
          <w:sz w:val="22"/>
          <w:szCs w:val="22"/>
          <w:lang w:val="cs-CZ"/>
        </w:rPr>
        <w:t xml:space="preserve"> YOY</w:t>
      </w:r>
      <w:r w:rsidR="00A56C37" w:rsidRPr="006402FB">
        <w:rPr>
          <w:sz w:val="22"/>
          <w:szCs w:val="22"/>
          <w:lang w:val="cs-CZ"/>
        </w:rPr>
        <w:t xml:space="preserve">). Zpožděný vliv relativně </w:t>
      </w:r>
      <w:r w:rsidR="006402FB" w:rsidRPr="006402FB">
        <w:rPr>
          <w:sz w:val="22"/>
          <w:szCs w:val="22"/>
          <w:lang w:val="cs-CZ"/>
        </w:rPr>
        <w:t xml:space="preserve">menšího množství </w:t>
      </w:r>
      <w:r w:rsidR="00A56C37" w:rsidRPr="006402FB">
        <w:rPr>
          <w:sz w:val="22"/>
          <w:szCs w:val="22"/>
          <w:lang w:val="cs-CZ"/>
        </w:rPr>
        <w:t xml:space="preserve">zakázek ve 3. čtvrtletí 2023 vedl především k poklesu tržeb o 5,8 % na 734,8 mil. </w:t>
      </w:r>
      <w:r w:rsidR="006402FB" w:rsidRPr="006402FB">
        <w:rPr>
          <w:sz w:val="22"/>
          <w:szCs w:val="22"/>
          <w:lang w:val="cs-CZ"/>
        </w:rPr>
        <w:t>e</w:t>
      </w:r>
      <w:r w:rsidR="00A56C37" w:rsidRPr="006402FB">
        <w:rPr>
          <w:sz w:val="22"/>
          <w:szCs w:val="22"/>
          <w:lang w:val="cs-CZ"/>
        </w:rPr>
        <w:t>ur</w:t>
      </w:r>
      <w:r w:rsidR="006402FB" w:rsidRPr="006402FB">
        <w:rPr>
          <w:sz w:val="22"/>
          <w:szCs w:val="22"/>
          <w:lang w:val="cs-CZ"/>
        </w:rPr>
        <w:t>o</w:t>
      </w:r>
      <w:r w:rsidR="00A56C37" w:rsidRPr="006402FB">
        <w:rPr>
          <w:sz w:val="22"/>
          <w:szCs w:val="22"/>
          <w:lang w:val="cs-CZ"/>
        </w:rPr>
        <w:t>. Tržby se však mezičtvrtletně postupně zlepšovaly, takže ve 4. čtvrtletí dosáhly 268,4 mil</w:t>
      </w:r>
      <w:r w:rsidR="00E77155" w:rsidRPr="006402FB">
        <w:rPr>
          <w:sz w:val="22"/>
          <w:szCs w:val="22"/>
          <w:lang w:val="cs-CZ"/>
        </w:rPr>
        <w:t>.</w:t>
      </w:r>
      <w:r w:rsidR="00A56C37" w:rsidRPr="006402FB">
        <w:rPr>
          <w:sz w:val="22"/>
          <w:szCs w:val="22"/>
          <w:lang w:val="cs-CZ"/>
        </w:rPr>
        <w:t xml:space="preserve"> </w:t>
      </w:r>
      <w:r w:rsidR="00E62E1D" w:rsidRPr="006402FB">
        <w:rPr>
          <w:sz w:val="22"/>
          <w:szCs w:val="22"/>
          <w:lang w:val="cs-CZ"/>
        </w:rPr>
        <w:t>euro</w:t>
      </w:r>
      <w:r w:rsidR="00A56C37" w:rsidRPr="006402FB">
        <w:rPr>
          <w:sz w:val="22"/>
          <w:szCs w:val="22"/>
          <w:lang w:val="cs-CZ"/>
        </w:rPr>
        <w:t xml:space="preserve"> (+8,1 %</w:t>
      </w:r>
      <w:r w:rsidR="00E77155" w:rsidRPr="006402FB">
        <w:rPr>
          <w:sz w:val="22"/>
          <w:szCs w:val="22"/>
          <w:lang w:val="cs-CZ"/>
        </w:rPr>
        <w:t xml:space="preserve"> YOY</w:t>
      </w:r>
      <w:r w:rsidR="00A56C37" w:rsidRPr="006402FB">
        <w:rPr>
          <w:sz w:val="22"/>
          <w:szCs w:val="22"/>
          <w:lang w:val="cs-CZ"/>
        </w:rPr>
        <w:t xml:space="preserve">). S poměrem </w:t>
      </w:r>
      <w:proofErr w:type="spellStart"/>
      <w:r w:rsidR="00E77155" w:rsidRPr="006402FB">
        <w:rPr>
          <w:sz w:val="22"/>
          <w:szCs w:val="22"/>
          <w:lang w:val="cs-CZ"/>
        </w:rPr>
        <w:t>book</w:t>
      </w:r>
      <w:proofErr w:type="spellEnd"/>
      <w:r w:rsidR="00E77155" w:rsidRPr="006402FB">
        <w:rPr>
          <w:sz w:val="22"/>
          <w:szCs w:val="22"/>
          <w:lang w:val="cs-CZ"/>
        </w:rPr>
        <w:t xml:space="preserve"> to </w:t>
      </w:r>
      <w:proofErr w:type="spellStart"/>
      <w:r w:rsidR="00E77155" w:rsidRPr="006402FB">
        <w:rPr>
          <w:sz w:val="22"/>
          <w:szCs w:val="22"/>
          <w:lang w:val="cs-CZ"/>
        </w:rPr>
        <w:t>bill</w:t>
      </w:r>
      <w:proofErr w:type="spellEnd"/>
      <w:r w:rsidR="00E77155" w:rsidRPr="006402FB">
        <w:rPr>
          <w:sz w:val="22"/>
          <w:szCs w:val="22"/>
          <w:lang w:val="cs-CZ"/>
        </w:rPr>
        <w:t xml:space="preserve"> </w:t>
      </w:r>
      <w:r w:rsidR="00A56C37" w:rsidRPr="006402FB">
        <w:rPr>
          <w:sz w:val="22"/>
          <w:szCs w:val="22"/>
          <w:lang w:val="cs-CZ"/>
        </w:rPr>
        <w:t xml:space="preserve">ve výši 1,0 (v předchozím roce 0,78) klesl objem nevyřízených objednávek na 407,0 mil. </w:t>
      </w:r>
      <w:r w:rsidR="006402FB" w:rsidRPr="006402FB">
        <w:rPr>
          <w:sz w:val="22"/>
          <w:szCs w:val="22"/>
          <w:lang w:val="cs-CZ"/>
        </w:rPr>
        <w:t>e</w:t>
      </w:r>
      <w:r w:rsidR="00A56C37" w:rsidRPr="006402FB">
        <w:rPr>
          <w:sz w:val="22"/>
          <w:szCs w:val="22"/>
          <w:lang w:val="cs-CZ"/>
        </w:rPr>
        <w:t>ur</w:t>
      </w:r>
      <w:r w:rsidR="006402FB" w:rsidRPr="006402FB">
        <w:rPr>
          <w:sz w:val="22"/>
          <w:szCs w:val="22"/>
          <w:lang w:val="cs-CZ"/>
        </w:rPr>
        <w:t>o</w:t>
      </w:r>
      <w:r w:rsidR="00A56C37" w:rsidRPr="006402FB">
        <w:rPr>
          <w:sz w:val="22"/>
          <w:szCs w:val="22"/>
          <w:lang w:val="cs-CZ"/>
        </w:rPr>
        <w:t xml:space="preserve">, </w:t>
      </w:r>
      <w:r w:rsidR="002374A7">
        <w:rPr>
          <w:sz w:val="22"/>
          <w:szCs w:val="22"/>
          <w:lang w:val="cs-CZ"/>
        </w:rPr>
        <w:t>tedy na</w:t>
      </w:r>
      <w:r w:rsidR="00A21F6C" w:rsidRPr="006402FB">
        <w:rPr>
          <w:sz w:val="22"/>
          <w:szCs w:val="22"/>
          <w:lang w:val="cs-CZ"/>
        </w:rPr>
        <w:t xml:space="preserve"> </w:t>
      </w:r>
      <w:r w:rsidR="00A56C37" w:rsidRPr="006402FB">
        <w:rPr>
          <w:sz w:val="22"/>
          <w:szCs w:val="22"/>
          <w:lang w:val="cs-CZ"/>
        </w:rPr>
        <w:t>úroveň předchozí</w:t>
      </w:r>
      <w:r w:rsidR="00A21F6C" w:rsidRPr="006402FB">
        <w:rPr>
          <w:sz w:val="22"/>
          <w:szCs w:val="22"/>
          <w:lang w:val="cs-CZ"/>
        </w:rPr>
        <w:t>ho</w:t>
      </w:r>
      <w:r w:rsidR="00A56C37" w:rsidRPr="006402FB">
        <w:rPr>
          <w:sz w:val="22"/>
          <w:szCs w:val="22"/>
          <w:lang w:val="cs-CZ"/>
        </w:rPr>
        <w:t xml:space="preserve"> ro</w:t>
      </w:r>
      <w:r w:rsidR="00A21F6C" w:rsidRPr="006402FB">
        <w:rPr>
          <w:sz w:val="22"/>
          <w:szCs w:val="22"/>
          <w:lang w:val="cs-CZ"/>
        </w:rPr>
        <w:t>ku</w:t>
      </w:r>
      <w:r w:rsidR="00A56C37" w:rsidRPr="006402FB">
        <w:rPr>
          <w:sz w:val="22"/>
          <w:szCs w:val="22"/>
          <w:lang w:val="cs-CZ"/>
        </w:rPr>
        <w:t xml:space="preserve">. Provozní EBIT očištěný o </w:t>
      </w:r>
      <w:r w:rsidR="006402FB" w:rsidRPr="006402FB">
        <w:rPr>
          <w:sz w:val="22"/>
          <w:szCs w:val="22"/>
          <w:lang w:val="cs-CZ"/>
        </w:rPr>
        <w:t xml:space="preserve">náklady na </w:t>
      </w:r>
      <w:r w:rsidR="00A56C37" w:rsidRPr="006402FB">
        <w:rPr>
          <w:sz w:val="22"/>
          <w:szCs w:val="22"/>
          <w:lang w:val="cs-CZ"/>
        </w:rPr>
        <w:t>veletrh drupa činil 24,3 mil</w:t>
      </w:r>
      <w:r w:rsidR="00A21F6C" w:rsidRPr="006402FB">
        <w:rPr>
          <w:sz w:val="22"/>
          <w:szCs w:val="22"/>
          <w:lang w:val="cs-CZ"/>
        </w:rPr>
        <w:t xml:space="preserve">. </w:t>
      </w:r>
      <w:r w:rsidR="00E62E1D" w:rsidRPr="006402FB">
        <w:rPr>
          <w:sz w:val="22"/>
          <w:szCs w:val="22"/>
          <w:lang w:val="cs-CZ"/>
        </w:rPr>
        <w:t>euro</w:t>
      </w:r>
      <w:r w:rsidR="00A56C37" w:rsidRPr="006402FB">
        <w:rPr>
          <w:sz w:val="22"/>
          <w:szCs w:val="22"/>
          <w:lang w:val="cs-CZ"/>
        </w:rPr>
        <w:t xml:space="preserve">, </w:t>
      </w:r>
      <w:r w:rsidR="002374A7">
        <w:rPr>
          <w:sz w:val="22"/>
          <w:szCs w:val="22"/>
          <w:lang w:val="cs-CZ"/>
        </w:rPr>
        <w:t>což</w:t>
      </w:r>
      <w:r w:rsidR="00A56C37" w:rsidRPr="006402FB">
        <w:rPr>
          <w:sz w:val="22"/>
          <w:szCs w:val="22"/>
          <w:lang w:val="cs-CZ"/>
        </w:rPr>
        <w:t xml:space="preserve"> odpovídá provozní </w:t>
      </w:r>
      <w:r w:rsidR="00A21F6C" w:rsidRPr="006402FB">
        <w:rPr>
          <w:sz w:val="22"/>
          <w:szCs w:val="22"/>
          <w:lang w:val="cs-CZ"/>
        </w:rPr>
        <w:t xml:space="preserve">EBIT marži </w:t>
      </w:r>
      <w:r w:rsidR="00A56C37" w:rsidRPr="006402FB">
        <w:rPr>
          <w:sz w:val="22"/>
          <w:szCs w:val="22"/>
          <w:lang w:val="cs-CZ"/>
        </w:rPr>
        <w:t xml:space="preserve">očištěné o </w:t>
      </w:r>
      <w:r w:rsidR="00A21F6C" w:rsidRPr="006402FB">
        <w:rPr>
          <w:sz w:val="22"/>
          <w:szCs w:val="22"/>
          <w:lang w:val="cs-CZ"/>
        </w:rPr>
        <w:t xml:space="preserve">náklady na </w:t>
      </w:r>
      <w:r w:rsidR="00A56C37" w:rsidRPr="006402FB">
        <w:rPr>
          <w:sz w:val="22"/>
          <w:szCs w:val="22"/>
          <w:lang w:val="cs-CZ"/>
        </w:rPr>
        <w:t>veletrh drupa 3,3 %.</w:t>
      </w:r>
      <w:r w:rsidR="00A56C37" w:rsidRPr="006402FB">
        <w:rPr>
          <w:sz w:val="22"/>
          <w:szCs w:val="22"/>
          <w:lang w:val="cs-CZ"/>
        </w:rPr>
        <w:br/>
      </w:r>
      <w:r w:rsidR="00A56C37" w:rsidRPr="006402FB">
        <w:rPr>
          <w:sz w:val="22"/>
          <w:szCs w:val="22"/>
          <w:lang w:val="cs-CZ"/>
        </w:rPr>
        <w:br/>
        <w:t xml:space="preserve">Segment </w:t>
      </w:r>
      <w:r w:rsidR="00A56C37" w:rsidRPr="006402FB">
        <w:rPr>
          <w:b/>
          <w:sz w:val="22"/>
          <w:szCs w:val="22"/>
          <w:lang w:val="cs-CZ"/>
        </w:rPr>
        <w:t xml:space="preserve">Digital &amp; Webfed </w:t>
      </w:r>
      <w:r w:rsidR="00A56C37" w:rsidRPr="006402FB">
        <w:rPr>
          <w:sz w:val="22"/>
          <w:szCs w:val="22"/>
          <w:lang w:val="cs-CZ"/>
        </w:rPr>
        <w:t xml:space="preserve">se v roce 2024 ještě nedokázal plně zotavit z dočasného oslabení trhu s vlnitou lepenkou. Dalšího postupného zlepšení bylo dosaženo díky silnému závěrečnému čtvrtletí, </w:t>
      </w:r>
      <w:r w:rsidR="00142A0F">
        <w:rPr>
          <w:sz w:val="22"/>
          <w:szCs w:val="22"/>
          <w:lang w:val="cs-CZ"/>
        </w:rPr>
        <w:t xml:space="preserve">celkově zaostaly příchozí objednávky ve výši </w:t>
      </w:r>
      <w:r w:rsidR="00A56C37" w:rsidRPr="006402FB">
        <w:rPr>
          <w:sz w:val="22"/>
          <w:szCs w:val="22"/>
          <w:lang w:val="cs-CZ"/>
        </w:rPr>
        <w:t xml:space="preserve">160,6 milionu </w:t>
      </w:r>
      <w:r w:rsidR="00E62E1D" w:rsidRPr="006402FB">
        <w:rPr>
          <w:sz w:val="22"/>
          <w:szCs w:val="22"/>
          <w:lang w:val="cs-CZ"/>
        </w:rPr>
        <w:t>euro</w:t>
      </w:r>
      <w:r w:rsidR="00142A0F">
        <w:rPr>
          <w:sz w:val="22"/>
          <w:szCs w:val="22"/>
          <w:lang w:val="cs-CZ"/>
        </w:rPr>
        <w:t xml:space="preserve"> oproti předchozímu roku </w:t>
      </w:r>
      <w:r w:rsidR="00A56C37" w:rsidRPr="006402FB">
        <w:rPr>
          <w:sz w:val="22"/>
          <w:szCs w:val="22"/>
          <w:lang w:val="cs-CZ"/>
        </w:rPr>
        <w:t xml:space="preserve">o 10,7 %. Tržby na konci </w:t>
      </w:r>
      <w:r w:rsidR="00A21F6C" w:rsidRPr="006402FB">
        <w:rPr>
          <w:sz w:val="22"/>
          <w:szCs w:val="22"/>
          <w:lang w:val="cs-CZ"/>
        </w:rPr>
        <w:t xml:space="preserve">hospodářského </w:t>
      </w:r>
      <w:r w:rsidR="00A56C37" w:rsidRPr="006402FB">
        <w:rPr>
          <w:sz w:val="22"/>
          <w:szCs w:val="22"/>
          <w:lang w:val="cs-CZ"/>
        </w:rPr>
        <w:t>roku klesly o 8,4 % na 157,8 mil</w:t>
      </w:r>
      <w:r w:rsidR="00A21F6C" w:rsidRPr="006402FB">
        <w:rPr>
          <w:sz w:val="22"/>
          <w:szCs w:val="22"/>
          <w:lang w:val="cs-CZ"/>
        </w:rPr>
        <w:t xml:space="preserve">. </w:t>
      </w:r>
      <w:r w:rsidR="00E62E1D" w:rsidRPr="006402FB">
        <w:rPr>
          <w:sz w:val="22"/>
          <w:szCs w:val="22"/>
          <w:lang w:val="cs-CZ"/>
        </w:rPr>
        <w:t>euro</w:t>
      </w:r>
      <w:r w:rsidR="00A56C37" w:rsidRPr="006402FB">
        <w:rPr>
          <w:sz w:val="22"/>
          <w:szCs w:val="22"/>
          <w:lang w:val="cs-CZ"/>
        </w:rPr>
        <w:t>, což bylo způsobeno mimořádně vysokým</w:t>
      </w:r>
      <w:r w:rsidR="00A21F6C" w:rsidRPr="006402FB">
        <w:rPr>
          <w:sz w:val="22"/>
          <w:szCs w:val="22"/>
          <w:lang w:val="cs-CZ"/>
        </w:rPr>
        <w:t>i</w:t>
      </w:r>
      <w:r w:rsidR="00A56C37" w:rsidRPr="006402FB">
        <w:rPr>
          <w:sz w:val="22"/>
          <w:szCs w:val="22"/>
          <w:lang w:val="cs-CZ"/>
        </w:rPr>
        <w:t xml:space="preserve"> </w:t>
      </w:r>
      <w:r w:rsidR="00A21F6C" w:rsidRPr="006402FB">
        <w:rPr>
          <w:sz w:val="22"/>
          <w:szCs w:val="22"/>
          <w:lang w:val="cs-CZ"/>
        </w:rPr>
        <w:t xml:space="preserve">tržbami </w:t>
      </w:r>
      <w:r w:rsidR="00A56C37" w:rsidRPr="006402FB">
        <w:rPr>
          <w:sz w:val="22"/>
          <w:szCs w:val="22"/>
          <w:lang w:val="cs-CZ"/>
        </w:rPr>
        <w:t xml:space="preserve">ve čtvrtém čtvrtletí předchozího roku. Společnost se na nižší prodeje připravila také opatřeními v rámci programu </w:t>
      </w:r>
      <w:r w:rsidR="00A21F6C" w:rsidRPr="006402FB">
        <w:rPr>
          <w:sz w:val="22"/>
          <w:szCs w:val="22"/>
          <w:lang w:val="cs-CZ"/>
        </w:rPr>
        <w:t>„</w:t>
      </w:r>
      <w:proofErr w:type="spellStart"/>
      <w:r w:rsidR="00A56C37" w:rsidRPr="006402FB">
        <w:rPr>
          <w:sz w:val="22"/>
          <w:szCs w:val="22"/>
          <w:lang w:val="cs-CZ"/>
        </w:rPr>
        <w:t>Spotlight</w:t>
      </w:r>
      <w:proofErr w:type="spellEnd"/>
      <w:r w:rsidR="00A21F6C" w:rsidRPr="006402FB">
        <w:rPr>
          <w:sz w:val="22"/>
          <w:szCs w:val="22"/>
          <w:lang w:val="cs-CZ"/>
        </w:rPr>
        <w:t>”</w:t>
      </w:r>
      <w:r w:rsidR="00A56C37" w:rsidRPr="006402FB">
        <w:rPr>
          <w:sz w:val="22"/>
          <w:szCs w:val="22"/>
          <w:lang w:val="cs-CZ"/>
        </w:rPr>
        <w:t xml:space="preserve">. S poměrem </w:t>
      </w:r>
      <w:proofErr w:type="spellStart"/>
      <w:r w:rsidR="00A21F6C" w:rsidRPr="006402FB">
        <w:rPr>
          <w:sz w:val="22"/>
          <w:szCs w:val="22"/>
          <w:lang w:val="cs-CZ"/>
        </w:rPr>
        <w:t>book</w:t>
      </w:r>
      <w:proofErr w:type="spellEnd"/>
      <w:r w:rsidR="00A21F6C" w:rsidRPr="006402FB">
        <w:rPr>
          <w:sz w:val="22"/>
          <w:szCs w:val="22"/>
          <w:lang w:val="cs-CZ"/>
        </w:rPr>
        <w:t xml:space="preserve"> to </w:t>
      </w:r>
      <w:proofErr w:type="spellStart"/>
      <w:r w:rsidR="00A21F6C" w:rsidRPr="006402FB">
        <w:rPr>
          <w:sz w:val="22"/>
          <w:szCs w:val="22"/>
          <w:lang w:val="cs-CZ"/>
        </w:rPr>
        <w:t>bill</w:t>
      </w:r>
      <w:proofErr w:type="spellEnd"/>
      <w:r w:rsidR="00A21F6C" w:rsidRPr="006402FB">
        <w:rPr>
          <w:sz w:val="22"/>
          <w:szCs w:val="22"/>
          <w:lang w:val="cs-CZ"/>
        </w:rPr>
        <w:t xml:space="preserve"> v</w:t>
      </w:r>
      <w:r w:rsidR="00A56C37" w:rsidRPr="006402FB">
        <w:rPr>
          <w:sz w:val="22"/>
          <w:szCs w:val="22"/>
          <w:lang w:val="cs-CZ"/>
        </w:rPr>
        <w:t>e výši 1,02 (v předchozím roce 1,04) se objem nevyřízených objednávek oproti předchozímu roku mírně zvýšil na 122,6 mil</w:t>
      </w:r>
      <w:r w:rsidR="00A21F6C" w:rsidRPr="006402FB">
        <w:rPr>
          <w:sz w:val="22"/>
          <w:szCs w:val="22"/>
          <w:lang w:val="cs-CZ"/>
        </w:rPr>
        <w:t xml:space="preserve">. </w:t>
      </w:r>
      <w:r w:rsidR="00E62E1D" w:rsidRPr="006402FB">
        <w:rPr>
          <w:sz w:val="22"/>
          <w:szCs w:val="22"/>
          <w:lang w:val="cs-CZ"/>
        </w:rPr>
        <w:t>euro</w:t>
      </w:r>
      <w:r w:rsidR="00A56C37" w:rsidRPr="006402FB">
        <w:rPr>
          <w:sz w:val="22"/>
          <w:szCs w:val="22"/>
          <w:lang w:val="cs-CZ"/>
        </w:rPr>
        <w:t xml:space="preserve">. Provozní EBIT očištěný o </w:t>
      </w:r>
      <w:r w:rsidR="00A21F6C" w:rsidRPr="006402FB">
        <w:rPr>
          <w:sz w:val="22"/>
          <w:szCs w:val="22"/>
          <w:lang w:val="cs-CZ"/>
        </w:rPr>
        <w:t xml:space="preserve">náklady na </w:t>
      </w:r>
      <w:r w:rsidR="00A56C37" w:rsidRPr="006402FB">
        <w:rPr>
          <w:sz w:val="22"/>
          <w:szCs w:val="22"/>
          <w:lang w:val="cs-CZ"/>
        </w:rPr>
        <w:t>veletrh drupa činil -25,5 mil</w:t>
      </w:r>
      <w:r w:rsidR="00A21F6C" w:rsidRPr="006402FB">
        <w:rPr>
          <w:sz w:val="22"/>
          <w:szCs w:val="22"/>
          <w:lang w:val="cs-CZ"/>
        </w:rPr>
        <w:t xml:space="preserve">. </w:t>
      </w:r>
      <w:r w:rsidR="00E62E1D" w:rsidRPr="006402FB">
        <w:rPr>
          <w:sz w:val="22"/>
          <w:szCs w:val="22"/>
          <w:lang w:val="cs-CZ"/>
        </w:rPr>
        <w:t>euro</w:t>
      </w:r>
      <w:r w:rsidR="00A56C37" w:rsidRPr="006402FB">
        <w:rPr>
          <w:sz w:val="22"/>
          <w:szCs w:val="22"/>
          <w:lang w:val="cs-CZ"/>
        </w:rPr>
        <w:t xml:space="preserve">, </w:t>
      </w:r>
      <w:r w:rsidR="002374A7">
        <w:rPr>
          <w:sz w:val="22"/>
          <w:szCs w:val="22"/>
          <w:lang w:val="cs-CZ"/>
        </w:rPr>
        <w:t>a to</w:t>
      </w:r>
      <w:r w:rsidR="00A56C37" w:rsidRPr="006402FB">
        <w:rPr>
          <w:sz w:val="22"/>
          <w:szCs w:val="22"/>
          <w:lang w:val="cs-CZ"/>
        </w:rPr>
        <w:t xml:space="preserve"> odpovídá </w:t>
      </w:r>
      <w:r w:rsidR="00A21F6C" w:rsidRPr="006402FB">
        <w:rPr>
          <w:sz w:val="22"/>
          <w:szCs w:val="22"/>
          <w:lang w:val="cs-CZ"/>
        </w:rPr>
        <w:t xml:space="preserve">provozní EBIT </w:t>
      </w:r>
      <w:r w:rsidR="00A56C37" w:rsidRPr="006402FB">
        <w:rPr>
          <w:sz w:val="22"/>
          <w:szCs w:val="22"/>
          <w:lang w:val="cs-CZ"/>
        </w:rPr>
        <w:t>marži očištěné o veletrh drupa -16,2 %.</w:t>
      </w:r>
    </w:p>
    <w:p w14:paraId="6B50619F" w14:textId="377F8B6C" w:rsidR="00A56C37" w:rsidRPr="006402FB" w:rsidRDefault="00A56C37" w:rsidP="00A56C37">
      <w:pPr>
        <w:widowControl w:val="0"/>
        <w:spacing w:before="34" w:after="0" w:line="272" w:lineRule="auto"/>
        <w:rPr>
          <w:color w:val="0A0F0A"/>
          <w:sz w:val="22"/>
          <w:szCs w:val="22"/>
          <w:lang w:val="cs-CZ"/>
        </w:rPr>
      </w:pPr>
      <w:r w:rsidRPr="006402FB">
        <w:rPr>
          <w:b/>
          <w:sz w:val="22"/>
          <w:szCs w:val="22"/>
          <w:lang w:val="cs-CZ"/>
        </w:rPr>
        <w:t>Segmentu</w:t>
      </w:r>
      <w:r w:rsidR="004C5FA5" w:rsidRPr="006402FB">
        <w:rPr>
          <w:b/>
          <w:sz w:val="22"/>
          <w:szCs w:val="22"/>
          <w:lang w:val="cs-CZ"/>
        </w:rPr>
        <w:t xml:space="preserve"> </w:t>
      </w:r>
      <w:proofErr w:type="spellStart"/>
      <w:r w:rsidR="004C5FA5" w:rsidRPr="006402FB">
        <w:rPr>
          <w:b/>
          <w:sz w:val="22"/>
          <w:szCs w:val="22"/>
          <w:lang w:val="cs-CZ"/>
        </w:rPr>
        <w:t>Special</w:t>
      </w:r>
      <w:proofErr w:type="spellEnd"/>
      <w:r w:rsidRPr="006402FB">
        <w:rPr>
          <w:b/>
          <w:sz w:val="22"/>
          <w:szCs w:val="22"/>
          <w:lang w:val="cs-CZ"/>
        </w:rPr>
        <w:t xml:space="preserve"> </w:t>
      </w:r>
      <w:r w:rsidRPr="006402FB">
        <w:rPr>
          <w:sz w:val="22"/>
          <w:szCs w:val="22"/>
          <w:lang w:val="cs-CZ"/>
        </w:rPr>
        <w:t xml:space="preserve">se podařilo zvýšit objem přijatých </w:t>
      </w:r>
      <w:r w:rsidR="004C5FA5" w:rsidRPr="006402FB">
        <w:rPr>
          <w:sz w:val="22"/>
          <w:szCs w:val="22"/>
          <w:lang w:val="cs-CZ"/>
        </w:rPr>
        <w:t>objednávek</w:t>
      </w:r>
      <w:r w:rsidRPr="006402FB">
        <w:rPr>
          <w:sz w:val="22"/>
          <w:szCs w:val="22"/>
          <w:lang w:val="cs-CZ"/>
        </w:rPr>
        <w:t xml:space="preserve"> </w:t>
      </w:r>
      <w:r w:rsidR="001758AC">
        <w:rPr>
          <w:sz w:val="22"/>
          <w:szCs w:val="22"/>
          <w:lang w:val="cs-CZ"/>
        </w:rPr>
        <w:t>nad</w:t>
      </w:r>
      <w:r w:rsidR="001758AC" w:rsidRPr="006402FB">
        <w:rPr>
          <w:sz w:val="22"/>
          <w:szCs w:val="22"/>
          <w:lang w:val="cs-CZ"/>
        </w:rPr>
        <w:t xml:space="preserve"> vysok</w:t>
      </w:r>
      <w:r w:rsidR="001758AC">
        <w:rPr>
          <w:sz w:val="22"/>
          <w:szCs w:val="22"/>
          <w:lang w:val="cs-CZ"/>
        </w:rPr>
        <w:t>ou</w:t>
      </w:r>
      <w:r w:rsidR="001758AC" w:rsidRPr="006402FB">
        <w:rPr>
          <w:sz w:val="22"/>
          <w:szCs w:val="22"/>
          <w:lang w:val="cs-CZ"/>
        </w:rPr>
        <w:t xml:space="preserve"> úrov</w:t>
      </w:r>
      <w:r w:rsidR="001758AC">
        <w:rPr>
          <w:sz w:val="22"/>
          <w:szCs w:val="22"/>
          <w:lang w:val="cs-CZ"/>
        </w:rPr>
        <w:t>eň</w:t>
      </w:r>
      <w:r w:rsidR="001758AC" w:rsidRPr="006402FB">
        <w:rPr>
          <w:sz w:val="22"/>
          <w:szCs w:val="22"/>
          <w:lang w:val="cs-CZ"/>
        </w:rPr>
        <w:t xml:space="preserve"> předchozího roku </w:t>
      </w:r>
      <w:r w:rsidRPr="006402FB">
        <w:rPr>
          <w:sz w:val="22"/>
          <w:szCs w:val="22"/>
          <w:lang w:val="cs-CZ"/>
        </w:rPr>
        <w:t>o 0,6 % na 541,9 mil</w:t>
      </w:r>
      <w:r w:rsidR="004C5FA5" w:rsidRPr="006402FB">
        <w:rPr>
          <w:sz w:val="22"/>
          <w:szCs w:val="22"/>
          <w:lang w:val="cs-CZ"/>
        </w:rPr>
        <w:t>.</w:t>
      </w:r>
      <w:r w:rsidRPr="006402FB">
        <w:rPr>
          <w:sz w:val="22"/>
          <w:szCs w:val="22"/>
          <w:lang w:val="cs-CZ"/>
        </w:rPr>
        <w:t xml:space="preserve"> </w:t>
      </w:r>
      <w:r w:rsidR="00187865">
        <w:rPr>
          <w:sz w:val="22"/>
          <w:szCs w:val="22"/>
          <w:lang w:val="cs-CZ"/>
        </w:rPr>
        <w:t>e</w:t>
      </w:r>
      <w:r w:rsidR="00E62E1D" w:rsidRPr="006402FB">
        <w:rPr>
          <w:sz w:val="22"/>
          <w:szCs w:val="22"/>
          <w:lang w:val="cs-CZ"/>
        </w:rPr>
        <w:t>uro</w:t>
      </w:r>
      <w:r w:rsidRPr="006402FB">
        <w:rPr>
          <w:sz w:val="22"/>
          <w:szCs w:val="22"/>
          <w:lang w:val="cs-CZ"/>
        </w:rPr>
        <w:t xml:space="preserve">. Zakázky v segmentech </w:t>
      </w:r>
      <w:proofErr w:type="spellStart"/>
      <w:r w:rsidRPr="006402FB">
        <w:rPr>
          <w:sz w:val="22"/>
          <w:szCs w:val="22"/>
          <w:lang w:val="cs-CZ"/>
        </w:rPr>
        <w:t>Coding</w:t>
      </w:r>
      <w:proofErr w:type="spellEnd"/>
      <w:r w:rsidRPr="006402FB">
        <w:rPr>
          <w:sz w:val="22"/>
          <w:szCs w:val="22"/>
          <w:lang w:val="cs-CZ"/>
        </w:rPr>
        <w:t xml:space="preserve"> a </w:t>
      </w:r>
      <w:proofErr w:type="spellStart"/>
      <w:r w:rsidRPr="006402FB">
        <w:rPr>
          <w:sz w:val="22"/>
          <w:szCs w:val="22"/>
          <w:lang w:val="cs-CZ"/>
        </w:rPr>
        <w:t>Kammann</w:t>
      </w:r>
      <w:proofErr w:type="spellEnd"/>
      <w:r w:rsidRPr="006402FB">
        <w:rPr>
          <w:sz w:val="22"/>
          <w:szCs w:val="22"/>
          <w:lang w:val="cs-CZ"/>
        </w:rPr>
        <w:t xml:space="preserve"> </w:t>
      </w:r>
      <w:r w:rsidR="00187865">
        <w:rPr>
          <w:sz w:val="22"/>
          <w:szCs w:val="22"/>
          <w:lang w:val="cs-CZ"/>
        </w:rPr>
        <w:t>zůstaly</w:t>
      </w:r>
      <w:r w:rsidRPr="006402FB">
        <w:rPr>
          <w:sz w:val="22"/>
          <w:szCs w:val="22"/>
          <w:lang w:val="cs-CZ"/>
        </w:rPr>
        <w:t xml:space="preserve"> pod </w:t>
      </w:r>
      <w:r w:rsidR="00187865">
        <w:rPr>
          <w:sz w:val="22"/>
          <w:szCs w:val="22"/>
          <w:lang w:val="cs-CZ"/>
        </w:rPr>
        <w:t>hodnotou</w:t>
      </w:r>
      <w:r w:rsidRPr="006402FB">
        <w:rPr>
          <w:sz w:val="22"/>
          <w:szCs w:val="22"/>
          <w:lang w:val="cs-CZ"/>
        </w:rPr>
        <w:t xml:space="preserve"> předchozího roku. Naproti tomu se zvýšily př</w:t>
      </w:r>
      <w:r w:rsidR="004C5FA5" w:rsidRPr="006402FB">
        <w:rPr>
          <w:sz w:val="22"/>
          <w:szCs w:val="22"/>
          <w:lang w:val="cs-CZ"/>
        </w:rPr>
        <w:t>ijaté objednávky</w:t>
      </w:r>
      <w:r w:rsidRPr="006402FB">
        <w:rPr>
          <w:sz w:val="22"/>
          <w:szCs w:val="22"/>
          <w:lang w:val="cs-CZ"/>
        </w:rPr>
        <w:t xml:space="preserve"> ve společnosti MetalPrint. Ve společnosti </w:t>
      </w:r>
      <w:proofErr w:type="spellStart"/>
      <w:r w:rsidRPr="006402FB">
        <w:rPr>
          <w:sz w:val="22"/>
          <w:szCs w:val="22"/>
          <w:lang w:val="cs-CZ"/>
        </w:rPr>
        <w:t>Banknote</w:t>
      </w:r>
      <w:proofErr w:type="spellEnd"/>
      <w:r w:rsidRPr="006402FB">
        <w:rPr>
          <w:sz w:val="22"/>
          <w:szCs w:val="22"/>
          <w:lang w:val="cs-CZ"/>
        </w:rPr>
        <w:t xml:space="preserve"> </w:t>
      </w:r>
      <w:proofErr w:type="spellStart"/>
      <w:r w:rsidRPr="006402FB">
        <w:rPr>
          <w:sz w:val="22"/>
          <w:szCs w:val="22"/>
          <w:lang w:val="cs-CZ"/>
        </w:rPr>
        <w:t>Solutions</w:t>
      </w:r>
      <w:proofErr w:type="spellEnd"/>
      <w:r w:rsidRPr="006402FB">
        <w:rPr>
          <w:sz w:val="22"/>
          <w:szCs w:val="22"/>
          <w:lang w:val="cs-CZ"/>
        </w:rPr>
        <w:t xml:space="preserve"> </w:t>
      </w:r>
      <w:r w:rsidR="004C5FA5" w:rsidRPr="006402FB">
        <w:rPr>
          <w:sz w:val="22"/>
          <w:szCs w:val="22"/>
          <w:lang w:val="cs-CZ"/>
        </w:rPr>
        <w:t>dosáhly</w:t>
      </w:r>
      <w:r w:rsidRPr="006402FB">
        <w:rPr>
          <w:sz w:val="22"/>
          <w:szCs w:val="22"/>
          <w:lang w:val="cs-CZ"/>
        </w:rPr>
        <w:t xml:space="preserve"> příchozí </w:t>
      </w:r>
      <w:r w:rsidR="00F73AD7">
        <w:rPr>
          <w:sz w:val="22"/>
          <w:szCs w:val="22"/>
          <w:lang w:val="cs-CZ"/>
        </w:rPr>
        <w:t>objednávky</w:t>
      </w:r>
      <w:r w:rsidRPr="006402FB">
        <w:rPr>
          <w:sz w:val="22"/>
          <w:szCs w:val="22"/>
          <w:lang w:val="cs-CZ"/>
        </w:rPr>
        <w:t xml:space="preserve"> stejně vysoké úrovn</w:t>
      </w:r>
      <w:r w:rsidR="004C5FA5" w:rsidRPr="006402FB">
        <w:rPr>
          <w:sz w:val="22"/>
          <w:szCs w:val="22"/>
          <w:lang w:val="cs-CZ"/>
        </w:rPr>
        <w:t>ě</w:t>
      </w:r>
      <w:r w:rsidRPr="006402FB">
        <w:rPr>
          <w:sz w:val="22"/>
          <w:szCs w:val="22"/>
          <w:lang w:val="cs-CZ"/>
        </w:rPr>
        <w:t xml:space="preserve"> jako v předchozím roce, </w:t>
      </w:r>
      <w:r w:rsidR="004C5FA5" w:rsidRPr="006402FB">
        <w:rPr>
          <w:sz w:val="22"/>
          <w:szCs w:val="22"/>
          <w:lang w:val="cs-CZ"/>
        </w:rPr>
        <w:t>kdy</w:t>
      </w:r>
      <w:r w:rsidRPr="006402FB">
        <w:rPr>
          <w:sz w:val="22"/>
          <w:szCs w:val="22"/>
          <w:lang w:val="cs-CZ"/>
        </w:rPr>
        <w:t xml:space="preserve"> opět zahrn</w:t>
      </w:r>
      <w:r w:rsidR="004C5FA5" w:rsidRPr="006402FB">
        <w:rPr>
          <w:sz w:val="22"/>
          <w:szCs w:val="22"/>
          <w:lang w:val="cs-CZ"/>
        </w:rPr>
        <w:t>ují</w:t>
      </w:r>
      <w:r w:rsidRPr="006402FB">
        <w:rPr>
          <w:sz w:val="22"/>
          <w:szCs w:val="22"/>
          <w:lang w:val="cs-CZ"/>
        </w:rPr>
        <w:t xml:space="preserve"> výběrov</w:t>
      </w:r>
      <w:r w:rsidR="004C5FA5" w:rsidRPr="006402FB">
        <w:rPr>
          <w:sz w:val="22"/>
          <w:szCs w:val="22"/>
          <w:lang w:val="cs-CZ"/>
        </w:rPr>
        <w:t>é</w:t>
      </w:r>
      <w:r w:rsidRPr="006402FB">
        <w:rPr>
          <w:sz w:val="22"/>
          <w:szCs w:val="22"/>
          <w:lang w:val="cs-CZ"/>
        </w:rPr>
        <w:t xml:space="preserve"> řízení od</w:t>
      </w:r>
      <w:r w:rsidR="00E57AB8">
        <w:rPr>
          <w:sz w:val="22"/>
          <w:szCs w:val="22"/>
          <w:lang w:val="cs-CZ"/>
        </w:rPr>
        <w:t xml:space="preserve"> </w:t>
      </w:r>
      <w:proofErr w:type="spellStart"/>
      <w:r w:rsidR="00E57AB8">
        <w:rPr>
          <w:sz w:val="22"/>
          <w:szCs w:val="22"/>
          <w:lang w:val="cs-CZ"/>
        </w:rPr>
        <w:t>Bureau</w:t>
      </w:r>
      <w:proofErr w:type="spellEnd"/>
      <w:r w:rsidR="00E57AB8">
        <w:rPr>
          <w:sz w:val="22"/>
          <w:szCs w:val="22"/>
          <w:lang w:val="cs-CZ"/>
        </w:rPr>
        <w:t xml:space="preserve"> </w:t>
      </w:r>
      <w:proofErr w:type="spellStart"/>
      <w:r w:rsidR="00E57AB8">
        <w:rPr>
          <w:sz w:val="22"/>
          <w:szCs w:val="22"/>
          <w:lang w:val="cs-CZ"/>
        </w:rPr>
        <w:t>of</w:t>
      </w:r>
      <w:proofErr w:type="spellEnd"/>
      <w:r w:rsidR="00E57AB8">
        <w:rPr>
          <w:sz w:val="22"/>
          <w:szCs w:val="22"/>
          <w:lang w:val="cs-CZ"/>
        </w:rPr>
        <w:t xml:space="preserve"> </w:t>
      </w:r>
      <w:proofErr w:type="spellStart"/>
      <w:r w:rsidR="00E57AB8">
        <w:rPr>
          <w:sz w:val="22"/>
          <w:szCs w:val="22"/>
          <w:lang w:val="cs-CZ"/>
        </w:rPr>
        <w:t>Engraving</w:t>
      </w:r>
      <w:proofErr w:type="spellEnd"/>
      <w:r w:rsidR="00E57AB8">
        <w:rPr>
          <w:sz w:val="22"/>
          <w:szCs w:val="22"/>
          <w:lang w:val="cs-CZ"/>
        </w:rPr>
        <w:t xml:space="preserve"> and </w:t>
      </w:r>
      <w:proofErr w:type="spellStart"/>
      <w:r w:rsidR="00E57AB8">
        <w:rPr>
          <w:sz w:val="22"/>
          <w:szCs w:val="22"/>
          <w:lang w:val="cs-CZ"/>
        </w:rPr>
        <w:t>Printing</w:t>
      </w:r>
      <w:proofErr w:type="spellEnd"/>
      <w:r w:rsidRPr="006402FB">
        <w:rPr>
          <w:sz w:val="22"/>
          <w:szCs w:val="22"/>
          <w:lang w:val="cs-CZ"/>
        </w:rPr>
        <w:t xml:space="preserve"> </w:t>
      </w:r>
      <w:r w:rsidR="00E57AB8">
        <w:rPr>
          <w:sz w:val="22"/>
          <w:szCs w:val="22"/>
          <w:lang w:val="cs-CZ"/>
        </w:rPr>
        <w:t>(</w:t>
      </w:r>
      <w:r w:rsidRPr="006402FB">
        <w:rPr>
          <w:sz w:val="22"/>
          <w:szCs w:val="22"/>
          <w:lang w:val="cs-CZ"/>
        </w:rPr>
        <w:t>Úřad pro ryt</w:t>
      </w:r>
      <w:r w:rsidR="00220A5D" w:rsidRPr="006402FB">
        <w:rPr>
          <w:sz w:val="22"/>
          <w:szCs w:val="22"/>
          <w:lang w:val="cs-CZ"/>
        </w:rPr>
        <w:t>í</w:t>
      </w:r>
      <w:r w:rsidRPr="006402FB">
        <w:rPr>
          <w:sz w:val="22"/>
          <w:szCs w:val="22"/>
          <w:lang w:val="cs-CZ"/>
        </w:rPr>
        <w:t xml:space="preserve"> a tisk</w:t>
      </w:r>
      <w:r w:rsidR="00E57AB8">
        <w:rPr>
          <w:sz w:val="22"/>
          <w:szCs w:val="22"/>
          <w:lang w:val="cs-CZ"/>
        </w:rPr>
        <w:t>)</w:t>
      </w:r>
      <w:r w:rsidRPr="006402FB">
        <w:rPr>
          <w:sz w:val="22"/>
          <w:szCs w:val="22"/>
          <w:lang w:val="cs-CZ"/>
        </w:rPr>
        <w:t xml:space="preserve">. Tržby mírně poklesly o 2,0 % na 405,6 milionu </w:t>
      </w:r>
      <w:r w:rsidR="00E62E1D" w:rsidRPr="006402FB">
        <w:rPr>
          <w:sz w:val="22"/>
          <w:szCs w:val="22"/>
          <w:lang w:val="cs-CZ"/>
        </w:rPr>
        <w:t>euro</w:t>
      </w:r>
      <w:r w:rsidRPr="006402FB">
        <w:rPr>
          <w:sz w:val="22"/>
          <w:szCs w:val="22"/>
          <w:lang w:val="cs-CZ"/>
        </w:rPr>
        <w:t xml:space="preserve">, což bylo způsobeno </w:t>
      </w:r>
      <w:r w:rsidR="00532084">
        <w:rPr>
          <w:sz w:val="22"/>
          <w:szCs w:val="22"/>
          <w:lang w:val="cs-CZ"/>
        </w:rPr>
        <w:t xml:space="preserve">pomalejším postupem </w:t>
      </w:r>
      <w:r w:rsidRPr="006402FB">
        <w:rPr>
          <w:sz w:val="22"/>
          <w:szCs w:val="22"/>
          <w:lang w:val="cs-CZ"/>
        </w:rPr>
        <w:t>v oblasti procent</w:t>
      </w:r>
      <w:r w:rsidR="00142A0F">
        <w:rPr>
          <w:sz w:val="22"/>
          <w:szCs w:val="22"/>
          <w:lang w:val="cs-CZ"/>
        </w:rPr>
        <w:t>ního</w:t>
      </w:r>
      <w:r w:rsidRPr="006402FB">
        <w:rPr>
          <w:sz w:val="22"/>
          <w:szCs w:val="22"/>
          <w:lang w:val="cs-CZ"/>
        </w:rPr>
        <w:t xml:space="preserve"> dokončení </w:t>
      </w:r>
      <w:r w:rsidR="00532084">
        <w:rPr>
          <w:sz w:val="22"/>
          <w:szCs w:val="22"/>
          <w:lang w:val="cs-CZ"/>
        </w:rPr>
        <w:t>objednávek</w:t>
      </w:r>
      <w:r w:rsidRPr="006402FB">
        <w:rPr>
          <w:sz w:val="22"/>
          <w:szCs w:val="22"/>
          <w:lang w:val="cs-CZ"/>
        </w:rPr>
        <w:t xml:space="preserve"> (POC) než v předchozím roce v</w:t>
      </w:r>
      <w:r w:rsidR="00415FA4">
        <w:rPr>
          <w:sz w:val="22"/>
          <w:szCs w:val="22"/>
          <w:lang w:val="cs-CZ"/>
        </w:rPr>
        <w:t>e společnosti</w:t>
      </w:r>
      <w:r w:rsidRPr="006402FB">
        <w:rPr>
          <w:sz w:val="22"/>
          <w:szCs w:val="22"/>
          <w:lang w:val="cs-CZ"/>
        </w:rPr>
        <w:t xml:space="preserve"> </w:t>
      </w:r>
      <w:proofErr w:type="spellStart"/>
      <w:r w:rsidR="00220A5D" w:rsidRPr="006402FB">
        <w:rPr>
          <w:sz w:val="22"/>
          <w:szCs w:val="22"/>
          <w:lang w:val="cs-CZ"/>
        </w:rPr>
        <w:t>Banknote</w:t>
      </w:r>
      <w:proofErr w:type="spellEnd"/>
      <w:r w:rsidR="00220A5D" w:rsidRPr="006402FB">
        <w:rPr>
          <w:sz w:val="22"/>
          <w:szCs w:val="22"/>
          <w:lang w:val="cs-CZ"/>
        </w:rPr>
        <w:t xml:space="preserve"> </w:t>
      </w:r>
      <w:proofErr w:type="spellStart"/>
      <w:r w:rsidR="00220A5D" w:rsidRPr="006402FB">
        <w:rPr>
          <w:sz w:val="22"/>
          <w:szCs w:val="22"/>
          <w:lang w:val="cs-CZ"/>
        </w:rPr>
        <w:t>Solutions</w:t>
      </w:r>
      <w:proofErr w:type="spellEnd"/>
      <w:r w:rsidRPr="006402FB">
        <w:rPr>
          <w:sz w:val="22"/>
          <w:szCs w:val="22"/>
          <w:lang w:val="cs-CZ"/>
        </w:rPr>
        <w:t xml:space="preserve">. S poměrem </w:t>
      </w:r>
      <w:proofErr w:type="spellStart"/>
      <w:r w:rsidR="00220A5D" w:rsidRPr="006402FB">
        <w:rPr>
          <w:sz w:val="22"/>
          <w:szCs w:val="22"/>
          <w:lang w:val="cs-CZ"/>
        </w:rPr>
        <w:t>book</w:t>
      </w:r>
      <w:proofErr w:type="spellEnd"/>
      <w:r w:rsidR="00220A5D" w:rsidRPr="006402FB">
        <w:rPr>
          <w:sz w:val="22"/>
          <w:szCs w:val="22"/>
          <w:lang w:val="cs-CZ"/>
        </w:rPr>
        <w:t xml:space="preserve"> to </w:t>
      </w:r>
      <w:proofErr w:type="spellStart"/>
      <w:r w:rsidR="00220A5D" w:rsidRPr="006402FB">
        <w:rPr>
          <w:sz w:val="22"/>
          <w:szCs w:val="22"/>
          <w:lang w:val="cs-CZ"/>
        </w:rPr>
        <w:t>bill</w:t>
      </w:r>
      <w:proofErr w:type="spellEnd"/>
      <w:r w:rsidR="00220A5D" w:rsidRPr="006402FB">
        <w:rPr>
          <w:sz w:val="22"/>
          <w:szCs w:val="22"/>
          <w:lang w:val="cs-CZ"/>
        </w:rPr>
        <w:t xml:space="preserve"> </w:t>
      </w:r>
      <w:r w:rsidRPr="006402FB">
        <w:rPr>
          <w:sz w:val="22"/>
          <w:szCs w:val="22"/>
          <w:lang w:val="cs-CZ"/>
        </w:rPr>
        <w:t xml:space="preserve">ve výši 1,33 (v předchozím roce 1,30), který byl na stejné úrovni jako v </w:t>
      </w:r>
      <w:r w:rsidR="00142A0F">
        <w:rPr>
          <w:sz w:val="22"/>
          <w:szCs w:val="22"/>
          <w:lang w:val="cs-CZ"/>
        </w:rPr>
        <w:t>loňském</w:t>
      </w:r>
      <w:r w:rsidRPr="006402FB">
        <w:rPr>
          <w:sz w:val="22"/>
          <w:szCs w:val="22"/>
          <w:lang w:val="cs-CZ"/>
        </w:rPr>
        <w:t xml:space="preserve"> roce, se objem nevyřízených objednávek zvýšil o 35,5 % na 513,0 mil</w:t>
      </w:r>
      <w:r w:rsidR="00220A5D" w:rsidRPr="006402FB">
        <w:rPr>
          <w:sz w:val="22"/>
          <w:szCs w:val="22"/>
          <w:lang w:val="cs-CZ"/>
        </w:rPr>
        <w:t>.</w:t>
      </w:r>
      <w:r w:rsidRPr="006402FB">
        <w:rPr>
          <w:sz w:val="22"/>
          <w:szCs w:val="22"/>
          <w:lang w:val="cs-CZ"/>
        </w:rPr>
        <w:t xml:space="preserve"> </w:t>
      </w:r>
      <w:r w:rsidR="00E62E1D" w:rsidRPr="006402FB">
        <w:rPr>
          <w:sz w:val="22"/>
          <w:szCs w:val="22"/>
          <w:lang w:val="cs-CZ"/>
        </w:rPr>
        <w:t>euro</w:t>
      </w:r>
      <w:r w:rsidRPr="006402FB">
        <w:rPr>
          <w:sz w:val="22"/>
          <w:szCs w:val="22"/>
          <w:lang w:val="cs-CZ"/>
        </w:rPr>
        <w:t xml:space="preserve">, </w:t>
      </w:r>
      <w:r w:rsidR="002374A7">
        <w:rPr>
          <w:sz w:val="22"/>
          <w:szCs w:val="22"/>
          <w:lang w:val="cs-CZ"/>
        </w:rPr>
        <w:t xml:space="preserve">který se </w:t>
      </w:r>
      <w:r w:rsidR="00220A5D" w:rsidRPr="006402FB">
        <w:rPr>
          <w:sz w:val="22"/>
          <w:szCs w:val="22"/>
          <w:lang w:val="cs-CZ"/>
        </w:rPr>
        <w:t xml:space="preserve">rozdělí </w:t>
      </w:r>
      <w:r w:rsidRPr="006402FB">
        <w:rPr>
          <w:sz w:val="22"/>
          <w:szCs w:val="22"/>
          <w:lang w:val="cs-CZ"/>
        </w:rPr>
        <w:t xml:space="preserve">do několika let. Provozní EBIT očištěný o veletrh drupa </w:t>
      </w:r>
      <w:r w:rsidR="006402FB" w:rsidRPr="006402FB">
        <w:rPr>
          <w:sz w:val="22"/>
          <w:szCs w:val="22"/>
          <w:lang w:val="cs-CZ"/>
        </w:rPr>
        <w:t>zaznamenal</w:t>
      </w:r>
      <w:r w:rsidRPr="006402FB">
        <w:rPr>
          <w:sz w:val="22"/>
          <w:szCs w:val="22"/>
          <w:lang w:val="cs-CZ"/>
        </w:rPr>
        <w:t xml:space="preserve"> 10,7 milionu </w:t>
      </w:r>
      <w:r w:rsidR="00E62E1D" w:rsidRPr="006402FB">
        <w:rPr>
          <w:sz w:val="22"/>
          <w:szCs w:val="22"/>
          <w:lang w:val="cs-CZ"/>
        </w:rPr>
        <w:t>euro</w:t>
      </w:r>
      <w:r w:rsidRPr="006402FB">
        <w:rPr>
          <w:sz w:val="22"/>
          <w:szCs w:val="22"/>
          <w:lang w:val="cs-CZ"/>
        </w:rPr>
        <w:t xml:space="preserve">, </w:t>
      </w:r>
      <w:r w:rsidR="006402FB" w:rsidRPr="006402FB">
        <w:rPr>
          <w:sz w:val="22"/>
          <w:szCs w:val="22"/>
          <w:lang w:val="cs-CZ"/>
        </w:rPr>
        <w:t>a to</w:t>
      </w:r>
      <w:r w:rsidR="006402FB">
        <w:rPr>
          <w:sz w:val="22"/>
          <w:szCs w:val="22"/>
          <w:lang w:val="cs-CZ"/>
        </w:rPr>
        <w:t xml:space="preserve"> </w:t>
      </w:r>
      <w:r w:rsidRPr="006402FB">
        <w:rPr>
          <w:sz w:val="22"/>
          <w:szCs w:val="22"/>
          <w:lang w:val="cs-CZ"/>
        </w:rPr>
        <w:t>odpovídá provozní</w:t>
      </w:r>
      <w:r w:rsidR="00415FA4">
        <w:rPr>
          <w:sz w:val="22"/>
          <w:szCs w:val="22"/>
          <w:lang w:val="cs-CZ"/>
        </w:rPr>
        <w:t xml:space="preserve"> </w:t>
      </w:r>
      <w:r w:rsidRPr="006402FB">
        <w:rPr>
          <w:sz w:val="22"/>
          <w:szCs w:val="22"/>
          <w:lang w:val="cs-CZ"/>
        </w:rPr>
        <w:t>EBIT</w:t>
      </w:r>
      <w:r w:rsidR="00415FA4">
        <w:rPr>
          <w:sz w:val="22"/>
          <w:szCs w:val="22"/>
          <w:lang w:val="cs-CZ"/>
        </w:rPr>
        <w:t xml:space="preserve"> marži</w:t>
      </w:r>
      <w:r w:rsidRPr="006402FB">
        <w:rPr>
          <w:sz w:val="22"/>
          <w:szCs w:val="22"/>
          <w:lang w:val="cs-CZ"/>
        </w:rPr>
        <w:t xml:space="preserve"> očištěné o veletrh drupa 2,6 %.</w:t>
      </w:r>
      <w:r w:rsidRPr="006402FB">
        <w:rPr>
          <w:b/>
          <w:color w:val="002355"/>
          <w:sz w:val="22"/>
          <w:szCs w:val="22"/>
          <w:lang w:val="cs-CZ"/>
        </w:rPr>
        <w:br/>
      </w:r>
      <w:r w:rsidRPr="006402FB">
        <w:rPr>
          <w:color w:val="0A0F0A"/>
          <w:sz w:val="22"/>
          <w:szCs w:val="22"/>
          <w:lang w:val="cs-CZ"/>
        </w:rPr>
        <w:br/>
      </w:r>
      <w:r w:rsidRPr="006402FB">
        <w:rPr>
          <w:b/>
          <w:color w:val="002355"/>
          <w:sz w:val="22"/>
          <w:szCs w:val="22"/>
          <w:lang w:val="cs-CZ"/>
        </w:rPr>
        <w:t xml:space="preserve">Výhled na rok 2025: vyšší ziskovost při mírném růstu </w:t>
      </w:r>
      <w:r w:rsidR="00220A5D" w:rsidRPr="006402FB">
        <w:rPr>
          <w:b/>
          <w:color w:val="002355"/>
          <w:sz w:val="22"/>
          <w:szCs w:val="22"/>
          <w:lang w:val="cs-CZ"/>
        </w:rPr>
        <w:t>tržeb</w:t>
      </w:r>
      <w:r w:rsidRPr="006402FB">
        <w:rPr>
          <w:b/>
          <w:sz w:val="22"/>
          <w:szCs w:val="22"/>
          <w:lang w:val="cs-CZ"/>
        </w:rPr>
        <w:br/>
      </w:r>
      <w:r w:rsidRPr="006402FB">
        <w:rPr>
          <w:color w:val="0A0F0A"/>
          <w:sz w:val="22"/>
          <w:szCs w:val="22"/>
          <w:lang w:val="cs-CZ"/>
        </w:rPr>
        <w:t>Navzdory obtížnému a nejistému globálnímu ekonomickému a geopolitickému vývoji je</w:t>
      </w:r>
      <w:r w:rsidR="00220A5D" w:rsidRPr="006402FB">
        <w:rPr>
          <w:color w:val="0A0F0A"/>
          <w:sz w:val="22"/>
          <w:szCs w:val="22"/>
          <w:lang w:val="cs-CZ"/>
        </w:rPr>
        <w:t xml:space="preserve"> koncern</w:t>
      </w:r>
      <w:r w:rsidRPr="006402FB">
        <w:rPr>
          <w:color w:val="0A0F0A"/>
          <w:sz w:val="22"/>
          <w:szCs w:val="22"/>
          <w:lang w:val="cs-CZ"/>
        </w:rPr>
        <w:t xml:space="preserve"> Koenig &amp; Bauer přesvědčen, že </w:t>
      </w:r>
      <w:r w:rsidR="00220A5D" w:rsidRPr="006402FB">
        <w:rPr>
          <w:color w:val="0A0F0A"/>
          <w:sz w:val="22"/>
          <w:szCs w:val="22"/>
          <w:lang w:val="cs-CZ"/>
        </w:rPr>
        <w:t xml:space="preserve">je dobře připraven na </w:t>
      </w:r>
      <w:r w:rsidRPr="006402FB">
        <w:rPr>
          <w:color w:val="0A0F0A"/>
          <w:sz w:val="22"/>
          <w:szCs w:val="22"/>
          <w:lang w:val="cs-CZ"/>
        </w:rPr>
        <w:t xml:space="preserve">hospodářský rok 2025. Díky historicky vysokému objemu nevyřízených </w:t>
      </w:r>
      <w:r w:rsidR="00142A0F">
        <w:rPr>
          <w:color w:val="0A0F0A"/>
          <w:sz w:val="22"/>
          <w:szCs w:val="22"/>
          <w:lang w:val="cs-CZ"/>
        </w:rPr>
        <w:t>objednávek</w:t>
      </w:r>
      <w:r w:rsidRPr="006402FB">
        <w:rPr>
          <w:color w:val="0A0F0A"/>
          <w:sz w:val="22"/>
          <w:szCs w:val="22"/>
          <w:lang w:val="cs-CZ"/>
        </w:rPr>
        <w:t xml:space="preserve"> a dalším úsporám z programu </w:t>
      </w:r>
      <w:r w:rsidR="00220A5D" w:rsidRPr="006402FB">
        <w:rPr>
          <w:color w:val="0A0F0A"/>
          <w:sz w:val="22"/>
          <w:szCs w:val="22"/>
          <w:lang w:val="cs-CZ"/>
        </w:rPr>
        <w:t>„</w:t>
      </w:r>
      <w:proofErr w:type="spellStart"/>
      <w:r w:rsidRPr="006402FB">
        <w:rPr>
          <w:color w:val="0A0F0A"/>
          <w:sz w:val="22"/>
          <w:szCs w:val="22"/>
          <w:lang w:val="cs-CZ"/>
        </w:rPr>
        <w:t>Spotlight</w:t>
      </w:r>
      <w:proofErr w:type="spellEnd"/>
      <w:r w:rsidR="00220A5D" w:rsidRPr="006402FB">
        <w:rPr>
          <w:color w:val="0A0F0A"/>
          <w:sz w:val="22"/>
          <w:szCs w:val="22"/>
          <w:lang w:val="cs-CZ"/>
        </w:rPr>
        <w:t>”</w:t>
      </w:r>
      <w:r w:rsidRPr="006402FB">
        <w:rPr>
          <w:color w:val="0A0F0A"/>
          <w:sz w:val="22"/>
          <w:szCs w:val="22"/>
          <w:lang w:val="cs-CZ"/>
        </w:rPr>
        <w:t xml:space="preserve"> očekává představenstvo mírný růst tržeb na 1,3 miliardy </w:t>
      </w:r>
      <w:r w:rsidR="00E62E1D" w:rsidRPr="006402FB">
        <w:rPr>
          <w:color w:val="0A0F0A"/>
          <w:sz w:val="22"/>
          <w:szCs w:val="22"/>
          <w:lang w:val="cs-CZ"/>
        </w:rPr>
        <w:t>euro</w:t>
      </w:r>
      <w:r w:rsidRPr="006402FB">
        <w:rPr>
          <w:color w:val="0A0F0A"/>
          <w:sz w:val="22"/>
          <w:szCs w:val="22"/>
          <w:lang w:val="cs-CZ"/>
        </w:rPr>
        <w:t xml:space="preserve"> při zvýšení provozního </w:t>
      </w:r>
      <w:proofErr w:type="spellStart"/>
      <w:r w:rsidRPr="006402FB">
        <w:rPr>
          <w:color w:val="0A0F0A"/>
          <w:sz w:val="22"/>
          <w:szCs w:val="22"/>
          <w:lang w:val="cs-CZ"/>
        </w:rPr>
        <w:t>EBIT</w:t>
      </w:r>
      <w:r w:rsidR="00AC11D9">
        <w:rPr>
          <w:color w:val="0A0F0A"/>
          <w:sz w:val="22"/>
          <w:szCs w:val="22"/>
          <w:lang w:val="cs-CZ"/>
        </w:rPr>
        <w:t>u</w:t>
      </w:r>
      <w:proofErr w:type="spellEnd"/>
      <w:r w:rsidRPr="006402FB">
        <w:rPr>
          <w:color w:val="0A0F0A"/>
          <w:sz w:val="22"/>
          <w:szCs w:val="22"/>
          <w:lang w:val="cs-CZ"/>
        </w:rPr>
        <w:t xml:space="preserve"> </w:t>
      </w:r>
      <w:r w:rsidR="00220A5D" w:rsidRPr="006402FB">
        <w:rPr>
          <w:color w:val="0A0F0A"/>
          <w:sz w:val="22"/>
          <w:szCs w:val="22"/>
          <w:lang w:val="cs-CZ"/>
        </w:rPr>
        <w:t>v rozmezí m</w:t>
      </w:r>
      <w:r w:rsidRPr="006402FB">
        <w:rPr>
          <w:color w:val="0A0F0A"/>
          <w:sz w:val="22"/>
          <w:szCs w:val="22"/>
          <w:lang w:val="cs-CZ"/>
        </w:rPr>
        <w:t xml:space="preserve">ezi 35 a 50 miliony </w:t>
      </w:r>
      <w:r w:rsidR="00E62E1D" w:rsidRPr="006402FB">
        <w:rPr>
          <w:color w:val="0A0F0A"/>
          <w:sz w:val="22"/>
          <w:szCs w:val="22"/>
          <w:lang w:val="cs-CZ"/>
        </w:rPr>
        <w:t>euro</w:t>
      </w:r>
      <w:r w:rsidRPr="006402FB">
        <w:rPr>
          <w:color w:val="0A0F0A"/>
          <w:sz w:val="22"/>
          <w:szCs w:val="22"/>
          <w:lang w:val="cs-CZ"/>
        </w:rPr>
        <w:t xml:space="preserve">. V rámci tohoto </w:t>
      </w:r>
      <w:r w:rsidR="00220A5D" w:rsidRPr="006402FB">
        <w:rPr>
          <w:color w:val="0A0F0A"/>
          <w:sz w:val="22"/>
          <w:szCs w:val="22"/>
          <w:lang w:val="cs-CZ"/>
        </w:rPr>
        <w:t>rozpětí</w:t>
      </w:r>
      <w:r w:rsidRPr="006402FB">
        <w:rPr>
          <w:color w:val="0A0F0A"/>
          <w:sz w:val="22"/>
          <w:szCs w:val="22"/>
          <w:lang w:val="cs-CZ"/>
        </w:rPr>
        <w:t xml:space="preserve"> je dosažení cíle do značné míry závislé na skutečném globálním ekonomickém a geopolitickém vývoji v nadcházejících měsících.</w:t>
      </w:r>
      <w:r w:rsidRPr="006402FB">
        <w:rPr>
          <w:color w:val="0A0F0A"/>
          <w:sz w:val="22"/>
          <w:szCs w:val="22"/>
          <w:lang w:val="cs-CZ"/>
        </w:rPr>
        <w:br/>
      </w:r>
    </w:p>
    <w:p w14:paraId="05BDFDB6" w14:textId="265BE55F" w:rsidR="00A56C37" w:rsidRPr="006402FB" w:rsidRDefault="00A56C37" w:rsidP="00A56C3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cs-CZ"/>
        </w:rPr>
      </w:pPr>
      <w:r w:rsidRPr="006402FB">
        <w:rPr>
          <w:b/>
          <w:color w:val="002355"/>
          <w:sz w:val="22"/>
          <w:szCs w:val="22"/>
          <w:lang w:val="cs-CZ"/>
        </w:rPr>
        <w:t>Dosažení cíl</w:t>
      </w:r>
      <w:r w:rsidR="002D6DEF">
        <w:rPr>
          <w:b/>
          <w:color w:val="002355"/>
          <w:sz w:val="22"/>
          <w:szCs w:val="22"/>
          <w:lang w:val="cs-CZ"/>
        </w:rPr>
        <w:t>ů</w:t>
      </w:r>
      <w:r w:rsidRPr="006402FB">
        <w:rPr>
          <w:b/>
          <w:color w:val="002355"/>
          <w:sz w:val="22"/>
          <w:szCs w:val="22"/>
          <w:lang w:val="cs-CZ"/>
        </w:rPr>
        <w:t xml:space="preserve"> v roce 2026 do značné míry závisí na globálním ekonomickém a geopolitickém vývoji.</w:t>
      </w:r>
      <w:r w:rsidRPr="006402FB">
        <w:rPr>
          <w:b/>
          <w:color w:val="002355"/>
          <w:sz w:val="22"/>
          <w:szCs w:val="22"/>
          <w:lang w:val="cs-CZ"/>
        </w:rPr>
        <w:br/>
      </w:r>
      <w:r w:rsidRPr="006402FB">
        <w:rPr>
          <w:color w:val="0A0F0A"/>
          <w:sz w:val="22"/>
          <w:szCs w:val="22"/>
          <w:lang w:val="cs-CZ"/>
        </w:rPr>
        <w:t xml:space="preserve">Společnost Koenig &amp; Bauer i nadále věří, že v roce 2026 </w:t>
      </w:r>
      <w:r w:rsidR="00142A0F">
        <w:rPr>
          <w:color w:val="0A0F0A"/>
          <w:sz w:val="22"/>
          <w:szCs w:val="22"/>
          <w:lang w:val="cs-CZ"/>
        </w:rPr>
        <w:t>lze</w:t>
      </w:r>
      <w:r w:rsidRPr="006402FB">
        <w:rPr>
          <w:color w:val="0A0F0A"/>
          <w:sz w:val="22"/>
          <w:szCs w:val="22"/>
          <w:lang w:val="cs-CZ"/>
        </w:rPr>
        <w:t xml:space="preserve"> dosáhnout konsolidovaných tržeb ve výši přibližně 1,5 miliardy </w:t>
      </w:r>
      <w:r w:rsidR="00E62E1D" w:rsidRPr="006402FB">
        <w:rPr>
          <w:color w:val="0A0F0A"/>
          <w:sz w:val="22"/>
          <w:szCs w:val="22"/>
          <w:lang w:val="cs-CZ"/>
        </w:rPr>
        <w:t>euro</w:t>
      </w:r>
      <w:r w:rsidRPr="006402FB">
        <w:rPr>
          <w:color w:val="0A0F0A"/>
          <w:sz w:val="22"/>
          <w:szCs w:val="22"/>
          <w:lang w:val="cs-CZ"/>
        </w:rPr>
        <w:t xml:space="preserve"> s provozní EBIT</w:t>
      </w:r>
      <w:r w:rsidR="0044596A" w:rsidRPr="006402FB">
        <w:rPr>
          <w:color w:val="0A0F0A"/>
          <w:sz w:val="22"/>
          <w:szCs w:val="22"/>
          <w:lang w:val="cs-CZ"/>
        </w:rPr>
        <w:t xml:space="preserve"> marží</w:t>
      </w:r>
      <w:r w:rsidRPr="006402FB">
        <w:rPr>
          <w:color w:val="0A0F0A"/>
          <w:sz w:val="22"/>
          <w:szCs w:val="22"/>
          <w:lang w:val="cs-CZ"/>
        </w:rPr>
        <w:t xml:space="preserve"> přibližně 6 %. Vzhledem k nejistému globálnímu ekonomickému a geopolitickému vývoji a s tím souvisejícím nejistotám v plánování s</w:t>
      </w:r>
      <w:r w:rsidR="00142A0F">
        <w:rPr>
          <w:color w:val="0A0F0A"/>
          <w:sz w:val="22"/>
          <w:szCs w:val="22"/>
          <w:lang w:val="cs-CZ"/>
        </w:rPr>
        <w:t>e</w:t>
      </w:r>
      <w:r w:rsidRPr="006402FB">
        <w:rPr>
          <w:color w:val="0A0F0A"/>
          <w:sz w:val="22"/>
          <w:szCs w:val="22"/>
          <w:lang w:val="cs-CZ"/>
        </w:rPr>
        <w:t xml:space="preserve"> v současné době p</w:t>
      </w:r>
      <w:r w:rsidR="00142A0F">
        <w:rPr>
          <w:color w:val="0A0F0A"/>
          <w:sz w:val="22"/>
          <w:szCs w:val="22"/>
          <w:lang w:val="cs-CZ"/>
        </w:rPr>
        <w:t>ředpokládají</w:t>
      </w:r>
      <w:r w:rsidRPr="006402FB">
        <w:rPr>
          <w:color w:val="0A0F0A"/>
          <w:sz w:val="22"/>
          <w:szCs w:val="22"/>
          <w:lang w:val="cs-CZ"/>
        </w:rPr>
        <w:t xml:space="preserve"> tržby skupiny </w:t>
      </w:r>
      <w:r w:rsidR="002374A7">
        <w:rPr>
          <w:color w:val="0A0F0A"/>
          <w:sz w:val="22"/>
          <w:szCs w:val="22"/>
          <w:lang w:val="cs-CZ"/>
        </w:rPr>
        <w:t>na úrovni</w:t>
      </w:r>
      <w:r w:rsidRPr="006402FB">
        <w:rPr>
          <w:color w:val="0A0F0A"/>
          <w:sz w:val="22"/>
          <w:szCs w:val="22"/>
          <w:lang w:val="cs-CZ"/>
        </w:rPr>
        <w:t xml:space="preserve"> 1,4 až 1,5 miliardy </w:t>
      </w:r>
      <w:r w:rsidR="00E62E1D" w:rsidRPr="006402FB">
        <w:rPr>
          <w:color w:val="0A0F0A"/>
          <w:sz w:val="22"/>
          <w:szCs w:val="22"/>
          <w:lang w:val="cs-CZ"/>
        </w:rPr>
        <w:t>euro</w:t>
      </w:r>
      <w:r w:rsidRPr="006402FB">
        <w:rPr>
          <w:color w:val="0A0F0A"/>
          <w:sz w:val="22"/>
          <w:szCs w:val="22"/>
          <w:lang w:val="cs-CZ"/>
        </w:rPr>
        <w:t xml:space="preserve"> s </w:t>
      </w:r>
      <w:r w:rsidR="0044596A" w:rsidRPr="006402FB">
        <w:rPr>
          <w:color w:val="0A0F0A"/>
          <w:sz w:val="22"/>
          <w:szCs w:val="22"/>
          <w:lang w:val="cs-CZ"/>
        </w:rPr>
        <w:t xml:space="preserve">provozní EBIT </w:t>
      </w:r>
      <w:r w:rsidRPr="006402FB">
        <w:rPr>
          <w:color w:val="0A0F0A"/>
          <w:sz w:val="22"/>
          <w:szCs w:val="22"/>
          <w:lang w:val="cs-CZ"/>
        </w:rPr>
        <w:t>marží 5 až 6 %.</w:t>
      </w:r>
    </w:p>
    <w:p w14:paraId="6AD3F3FF" w14:textId="75D24A32" w:rsidR="00A56C37" w:rsidRPr="006402FB" w:rsidRDefault="00A56C37" w:rsidP="00A56C3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cs-CZ"/>
        </w:rPr>
      </w:pPr>
      <w:r w:rsidRPr="006402FB">
        <w:rPr>
          <w:color w:val="0A0F0A"/>
          <w:sz w:val="22"/>
          <w:szCs w:val="22"/>
          <w:lang w:val="cs-CZ"/>
        </w:rPr>
        <w:t xml:space="preserve">Společnost zveřejní auditovanou účetní závěrku a výroční zprávu za rok 2024 dne </w:t>
      </w:r>
      <w:r w:rsidR="002D6DEF">
        <w:rPr>
          <w:color w:val="0A0F0A"/>
          <w:sz w:val="22"/>
          <w:szCs w:val="22"/>
          <w:lang w:val="cs-CZ"/>
        </w:rPr>
        <w:t xml:space="preserve">                            </w:t>
      </w:r>
      <w:r w:rsidRPr="006402FB">
        <w:rPr>
          <w:color w:val="0A0F0A"/>
          <w:sz w:val="22"/>
          <w:szCs w:val="22"/>
          <w:lang w:val="cs-CZ"/>
        </w:rPr>
        <w:t xml:space="preserve">26. března 2025. Ve stejný den uspořádá Koenig &amp; Bauer </w:t>
      </w:r>
      <w:r w:rsidR="0044596A" w:rsidRPr="006402FB">
        <w:rPr>
          <w:color w:val="0A0F0A"/>
          <w:sz w:val="22"/>
          <w:szCs w:val="22"/>
          <w:lang w:val="cs-CZ"/>
        </w:rPr>
        <w:t>telekonferenci</w:t>
      </w:r>
      <w:r w:rsidRPr="006402FB">
        <w:rPr>
          <w:color w:val="0A0F0A"/>
          <w:sz w:val="22"/>
          <w:szCs w:val="22"/>
          <w:lang w:val="cs-CZ"/>
        </w:rPr>
        <w:t xml:space="preserve"> (v angličtině) pro analytiky a investory. </w:t>
      </w:r>
      <w:r w:rsidR="0044596A" w:rsidRPr="006402FB">
        <w:rPr>
          <w:color w:val="0A0F0A"/>
          <w:sz w:val="22"/>
          <w:szCs w:val="22"/>
          <w:lang w:val="cs-CZ"/>
        </w:rPr>
        <w:t>Telekonference</w:t>
      </w:r>
      <w:r w:rsidRPr="006402FB">
        <w:rPr>
          <w:color w:val="0A0F0A"/>
          <w:sz w:val="22"/>
          <w:szCs w:val="22"/>
          <w:lang w:val="cs-CZ"/>
        </w:rPr>
        <w:t xml:space="preserve"> bude následně k dispozici na internetových stránkách společnosti Koenig &amp; Bauer. </w:t>
      </w:r>
      <w:r w:rsidRPr="006402FB">
        <w:rPr>
          <w:sz w:val="22"/>
          <w:szCs w:val="22"/>
          <w:lang w:val="cs-CZ"/>
        </w:rPr>
        <w:br/>
      </w:r>
      <w:r w:rsidRPr="006402FB">
        <w:rPr>
          <w:sz w:val="22"/>
          <w:szCs w:val="22"/>
          <w:lang w:val="cs-CZ"/>
        </w:rPr>
        <w:br/>
        <w:t xml:space="preserve">Přehled předběžných </w:t>
      </w:r>
      <w:r w:rsidR="0044596A" w:rsidRPr="006402FB">
        <w:rPr>
          <w:sz w:val="22"/>
          <w:szCs w:val="22"/>
          <w:lang w:val="cs-CZ"/>
        </w:rPr>
        <w:t>výsledků z</w:t>
      </w:r>
      <w:r w:rsidRPr="006402FB">
        <w:rPr>
          <w:sz w:val="22"/>
          <w:szCs w:val="22"/>
          <w:lang w:val="cs-CZ"/>
        </w:rPr>
        <w:t xml:space="preserve">a </w:t>
      </w:r>
      <w:r w:rsidR="0044596A" w:rsidRPr="006402FB">
        <w:rPr>
          <w:sz w:val="22"/>
          <w:szCs w:val="22"/>
          <w:lang w:val="cs-CZ"/>
        </w:rPr>
        <w:t xml:space="preserve">hospodářský </w:t>
      </w:r>
      <w:r w:rsidRPr="006402FB">
        <w:rPr>
          <w:sz w:val="22"/>
          <w:szCs w:val="22"/>
          <w:lang w:val="cs-CZ"/>
        </w:rPr>
        <w:t>rok 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1558"/>
      </w:tblGrid>
      <w:tr w:rsidR="003F2BD4" w:rsidRPr="006402FB" w14:paraId="14025E7E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0E68C83C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milionů €</w:t>
            </w:r>
          </w:p>
        </w:tc>
        <w:tc>
          <w:tcPr>
            <w:tcW w:w="1276" w:type="dxa"/>
            <w:noWrap/>
            <w:hideMark/>
          </w:tcPr>
          <w:p w14:paraId="64D65407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2023</w:t>
            </w:r>
          </w:p>
        </w:tc>
        <w:tc>
          <w:tcPr>
            <w:tcW w:w="1558" w:type="dxa"/>
            <w:noWrap/>
            <w:hideMark/>
          </w:tcPr>
          <w:p w14:paraId="0D626D28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2024</w:t>
            </w:r>
          </w:p>
        </w:tc>
      </w:tr>
      <w:tr w:rsidR="003F2BD4" w:rsidRPr="006402FB" w14:paraId="3D037704" w14:textId="77777777" w:rsidTr="003F2BD4">
        <w:trPr>
          <w:trHeight w:val="315"/>
        </w:trPr>
        <w:tc>
          <w:tcPr>
            <w:tcW w:w="5948" w:type="dxa"/>
            <w:gridSpan w:val="3"/>
            <w:noWrap/>
            <w:hideMark/>
          </w:tcPr>
          <w:p w14:paraId="39EFBBC6" w14:textId="57746EE1" w:rsidR="003F2BD4" w:rsidRPr="006402FB" w:rsidRDefault="0044596A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Došlé</w:t>
            </w:r>
            <w:r w:rsidR="003F2BD4" w:rsidRPr="006402FB">
              <w:rPr>
                <w:b/>
                <w:bCs/>
                <w:sz w:val="22"/>
                <w:szCs w:val="22"/>
                <w:lang w:val="cs-CZ"/>
              </w:rPr>
              <w:t xml:space="preserve"> objednávky </w:t>
            </w:r>
          </w:p>
        </w:tc>
      </w:tr>
      <w:tr w:rsidR="003F2BD4" w:rsidRPr="006402FB" w14:paraId="0E1B239A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48F9B75C" w14:textId="2568579B" w:rsidR="003F2BD4" w:rsidRPr="006402FB" w:rsidRDefault="0044596A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proofErr w:type="spellStart"/>
            <w:r w:rsidRPr="006402FB">
              <w:rPr>
                <w:sz w:val="22"/>
                <w:szCs w:val="22"/>
                <w:lang w:val="cs-CZ"/>
              </w:rPr>
              <w:t>Sheetfed</w:t>
            </w:r>
            <w:proofErr w:type="spellEnd"/>
          </w:p>
        </w:tc>
        <w:tc>
          <w:tcPr>
            <w:tcW w:w="1276" w:type="dxa"/>
            <w:noWrap/>
            <w:hideMark/>
          </w:tcPr>
          <w:p w14:paraId="2EFC1545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606,2</w:t>
            </w:r>
          </w:p>
        </w:tc>
        <w:tc>
          <w:tcPr>
            <w:tcW w:w="1558" w:type="dxa"/>
            <w:noWrap/>
            <w:hideMark/>
          </w:tcPr>
          <w:p w14:paraId="17C8D189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732,5</w:t>
            </w:r>
          </w:p>
        </w:tc>
      </w:tr>
      <w:tr w:rsidR="003F2BD4" w:rsidRPr="006402FB" w14:paraId="061D5A43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42319294" w14:textId="7C9FE29F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Digit</w:t>
            </w:r>
            <w:r w:rsidR="0044596A" w:rsidRPr="006402FB">
              <w:rPr>
                <w:sz w:val="22"/>
                <w:szCs w:val="22"/>
                <w:lang w:val="cs-CZ"/>
              </w:rPr>
              <w:t>a</w:t>
            </w:r>
            <w:r w:rsidRPr="006402FB">
              <w:rPr>
                <w:sz w:val="22"/>
                <w:szCs w:val="22"/>
                <w:lang w:val="cs-CZ"/>
              </w:rPr>
              <w:t>l &amp; Webfed</w:t>
            </w:r>
          </w:p>
        </w:tc>
        <w:tc>
          <w:tcPr>
            <w:tcW w:w="1276" w:type="dxa"/>
            <w:noWrap/>
            <w:hideMark/>
          </w:tcPr>
          <w:p w14:paraId="02D1041F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179,8</w:t>
            </w:r>
          </w:p>
        </w:tc>
        <w:tc>
          <w:tcPr>
            <w:tcW w:w="1558" w:type="dxa"/>
            <w:noWrap/>
            <w:hideMark/>
          </w:tcPr>
          <w:p w14:paraId="2797D043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160,6</w:t>
            </w:r>
          </w:p>
        </w:tc>
      </w:tr>
      <w:tr w:rsidR="003F2BD4" w:rsidRPr="006402FB" w14:paraId="63FFC2E7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2F1C5E22" w14:textId="30A9A1F3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proofErr w:type="spellStart"/>
            <w:r w:rsidRPr="006402FB">
              <w:rPr>
                <w:sz w:val="22"/>
                <w:szCs w:val="22"/>
                <w:lang w:val="cs-CZ"/>
              </w:rPr>
              <w:t>Speci</w:t>
            </w:r>
            <w:r w:rsidR="0044596A" w:rsidRPr="006402FB">
              <w:rPr>
                <w:sz w:val="22"/>
                <w:szCs w:val="22"/>
                <w:lang w:val="cs-CZ"/>
              </w:rPr>
              <w:t>a</w:t>
            </w:r>
            <w:r w:rsidRPr="006402FB">
              <w:rPr>
                <w:sz w:val="22"/>
                <w:szCs w:val="22"/>
                <w:lang w:val="cs-CZ"/>
              </w:rPr>
              <w:t>l</w:t>
            </w:r>
            <w:proofErr w:type="spellEnd"/>
          </w:p>
        </w:tc>
        <w:tc>
          <w:tcPr>
            <w:tcW w:w="1276" w:type="dxa"/>
            <w:noWrap/>
            <w:hideMark/>
          </w:tcPr>
          <w:p w14:paraId="6E54151E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538,8</w:t>
            </w:r>
          </w:p>
        </w:tc>
        <w:tc>
          <w:tcPr>
            <w:tcW w:w="1558" w:type="dxa"/>
            <w:noWrap/>
            <w:hideMark/>
          </w:tcPr>
          <w:p w14:paraId="2ABB06C7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541,9</w:t>
            </w:r>
          </w:p>
        </w:tc>
      </w:tr>
      <w:tr w:rsidR="003F2BD4" w:rsidRPr="006402FB" w14:paraId="33744611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65E5041D" w14:textId="6ABE6CE6" w:rsidR="003F2BD4" w:rsidRPr="006402FB" w:rsidRDefault="0044596A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P</w:t>
            </w:r>
            <w:r w:rsidR="003F2BD4" w:rsidRPr="006402FB">
              <w:rPr>
                <w:sz w:val="22"/>
                <w:szCs w:val="22"/>
                <w:lang w:val="cs-CZ"/>
              </w:rPr>
              <w:t>ře</w:t>
            </w:r>
            <w:r w:rsidRPr="006402FB">
              <w:rPr>
                <w:sz w:val="22"/>
                <w:szCs w:val="22"/>
                <w:lang w:val="cs-CZ"/>
              </w:rPr>
              <w:t>vod</w:t>
            </w:r>
          </w:p>
        </w:tc>
        <w:tc>
          <w:tcPr>
            <w:tcW w:w="1276" w:type="dxa"/>
            <w:noWrap/>
            <w:hideMark/>
          </w:tcPr>
          <w:p w14:paraId="1DDBB177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-36,9</w:t>
            </w:r>
          </w:p>
        </w:tc>
        <w:tc>
          <w:tcPr>
            <w:tcW w:w="1558" w:type="dxa"/>
            <w:noWrap/>
            <w:hideMark/>
          </w:tcPr>
          <w:p w14:paraId="1033EF69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-32,2</w:t>
            </w:r>
          </w:p>
        </w:tc>
      </w:tr>
      <w:tr w:rsidR="003F2BD4" w:rsidRPr="006402FB" w14:paraId="25535E7B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0EB0D97D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Celkem</w:t>
            </w:r>
          </w:p>
        </w:tc>
        <w:tc>
          <w:tcPr>
            <w:tcW w:w="1276" w:type="dxa"/>
            <w:noWrap/>
            <w:hideMark/>
          </w:tcPr>
          <w:p w14:paraId="319445AF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1.287,9</w:t>
            </w:r>
          </w:p>
        </w:tc>
        <w:tc>
          <w:tcPr>
            <w:tcW w:w="1558" w:type="dxa"/>
            <w:noWrap/>
            <w:hideMark/>
          </w:tcPr>
          <w:p w14:paraId="20422A09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1.402,7</w:t>
            </w:r>
          </w:p>
        </w:tc>
      </w:tr>
      <w:tr w:rsidR="003F2BD4" w:rsidRPr="006402FB" w14:paraId="16A440E1" w14:textId="77777777" w:rsidTr="003F2BD4">
        <w:trPr>
          <w:trHeight w:val="315"/>
        </w:trPr>
        <w:tc>
          <w:tcPr>
            <w:tcW w:w="5948" w:type="dxa"/>
            <w:gridSpan w:val="3"/>
            <w:noWrap/>
            <w:hideMark/>
          </w:tcPr>
          <w:p w14:paraId="0A5C6BE7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</w:p>
        </w:tc>
      </w:tr>
      <w:tr w:rsidR="003F2BD4" w:rsidRPr="006402FB" w14:paraId="2D571D1F" w14:textId="77777777" w:rsidTr="003F2BD4">
        <w:trPr>
          <w:trHeight w:val="315"/>
        </w:trPr>
        <w:tc>
          <w:tcPr>
            <w:tcW w:w="5948" w:type="dxa"/>
            <w:gridSpan w:val="3"/>
            <w:noWrap/>
            <w:hideMark/>
          </w:tcPr>
          <w:p w14:paraId="3659C7EA" w14:textId="5C77AAEE" w:rsidR="003F2BD4" w:rsidRPr="006402FB" w:rsidRDefault="0044596A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Tržby</w:t>
            </w:r>
          </w:p>
        </w:tc>
      </w:tr>
      <w:tr w:rsidR="003F2BD4" w:rsidRPr="006402FB" w14:paraId="2F7C0B18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0205022F" w14:textId="6D439886" w:rsidR="003F2BD4" w:rsidRPr="006402FB" w:rsidRDefault="006402FB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proofErr w:type="spellStart"/>
            <w:r w:rsidRPr="006402FB">
              <w:rPr>
                <w:sz w:val="22"/>
                <w:szCs w:val="22"/>
                <w:lang w:val="cs-CZ"/>
              </w:rPr>
              <w:t>Sheetfed</w:t>
            </w:r>
            <w:proofErr w:type="spellEnd"/>
          </w:p>
        </w:tc>
        <w:tc>
          <w:tcPr>
            <w:tcW w:w="1276" w:type="dxa"/>
            <w:noWrap/>
            <w:hideMark/>
          </w:tcPr>
          <w:p w14:paraId="15318956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779,9</w:t>
            </w:r>
          </w:p>
        </w:tc>
        <w:tc>
          <w:tcPr>
            <w:tcW w:w="1558" w:type="dxa"/>
            <w:noWrap/>
            <w:hideMark/>
          </w:tcPr>
          <w:p w14:paraId="286E6DEE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734,8</w:t>
            </w:r>
          </w:p>
        </w:tc>
      </w:tr>
      <w:tr w:rsidR="003F2BD4" w:rsidRPr="006402FB" w14:paraId="11E5C6F9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44C26412" w14:textId="57F17EE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Digit</w:t>
            </w:r>
            <w:r w:rsidR="006402FB" w:rsidRPr="006402FB">
              <w:rPr>
                <w:sz w:val="22"/>
                <w:szCs w:val="22"/>
                <w:lang w:val="cs-CZ"/>
              </w:rPr>
              <w:t>a</w:t>
            </w:r>
            <w:r w:rsidRPr="006402FB">
              <w:rPr>
                <w:sz w:val="22"/>
                <w:szCs w:val="22"/>
                <w:lang w:val="cs-CZ"/>
              </w:rPr>
              <w:t>l &amp; Webfed</w:t>
            </w:r>
          </w:p>
        </w:tc>
        <w:tc>
          <w:tcPr>
            <w:tcW w:w="1276" w:type="dxa"/>
            <w:noWrap/>
            <w:hideMark/>
          </w:tcPr>
          <w:p w14:paraId="7085E3E6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172,3</w:t>
            </w:r>
          </w:p>
        </w:tc>
        <w:tc>
          <w:tcPr>
            <w:tcW w:w="1558" w:type="dxa"/>
            <w:noWrap/>
            <w:hideMark/>
          </w:tcPr>
          <w:p w14:paraId="5B84D4D5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157,6</w:t>
            </w:r>
          </w:p>
        </w:tc>
      </w:tr>
      <w:tr w:rsidR="003F2BD4" w:rsidRPr="006402FB" w14:paraId="6D09E058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370EFEE5" w14:textId="4B89EDC1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proofErr w:type="spellStart"/>
            <w:r w:rsidRPr="006402FB">
              <w:rPr>
                <w:sz w:val="22"/>
                <w:szCs w:val="22"/>
                <w:lang w:val="cs-CZ"/>
              </w:rPr>
              <w:t>Speci</w:t>
            </w:r>
            <w:r w:rsidR="006402FB" w:rsidRPr="006402FB">
              <w:rPr>
                <w:sz w:val="22"/>
                <w:szCs w:val="22"/>
                <w:lang w:val="cs-CZ"/>
              </w:rPr>
              <w:t>a</w:t>
            </w:r>
            <w:r w:rsidRPr="006402FB">
              <w:rPr>
                <w:sz w:val="22"/>
                <w:szCs w:val="22"/>
                <w:lang w:val="cs-CZ"/>
              </w:rPr>
              <w:t>l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555791F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413,7</w:t>
            </w:r>
          </w:p>
        </w:tc>
        <w:tc>
          <w:tcPr>
            <w:tcW w:w="1558" w:type="dxa"/>
            <w:noWrap/>
            <w:hideMark/>
          </w:tcPr>
          <w:p w14:paraId="4B14839C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407,4</w:t>
            </w:r>
          </w:p>
        </w:tc>
      </w:tr>
      <w:tr w:rsidR="003F2BD4" w:rsidRPr="006402FB" w14:paraId="72EAA2B5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2EF086A8" w14:textId="36540792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Pře</w:t>
            </w:r>
            <w:r w:rsidR="0044596A" w:rsidRPr="006402FB">
              <w:rPr>
                <w:sz w:val="22"/>
                <w:szCs w:val="22"/>
                <w:lang w:val="cs-CZ"/>
              </w:rPr>
              <w:t>vod</w:t>
            </w:r>
          </w:p>
        </w:tc>
        <w:tc>
          <w:tcPr>
            <w:tcW w:w="1276" w:type="dxa"/>
            <w:noWrap/>
            <w:hideMark/>
          </w:tcPr>
          <w:p w14:paraId="5C6AAA14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-39,0</w:t>
            </w:r>
          </w:p>
        </w:tc>
        <w:tc>
          <w:tcPr>
            <w:tcW w:w="1558" w:type="dxa"/>
            <w:noWrap/>
            <w:hideMark/>
          </w:tcPr>
          <w:p w14:paraId="030BB34F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-25,4</w:t>
            </w:r>
          </w:p>
        </w:tc>
      </w:tr>
      <w:tr w:rsidR="003F2BD4" w:rsidRPr="006402FB" w14:paraId="021A321C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2E70DEC3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Celkem</w:t>
            </w:r>
          </w:p>
        </w:tc>
        <w:tc>
          <w:tcPr>
            <w:tcW w:w="1276" w:type="dxa"/>
            <w:noWrap/>
            <w:hideMark/>
          </w:tcPr>
          <w:p w14:paraId="3B1EA3B3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1.326,8</w:t>
            </w:r>
          </w:p>
        </w:tc>
        <w:tc>
          <w:tcPr>
            <w:tcW w:w="1558" w:type="dxa"/>
            <w:noWrap/>
            <w:hideMark/>
          </w:tcPr>
          <w:p w14:paraId="217AE119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1.274,4</w:t>
            </w:r>
          </w:p>
        </w:tc>
      </w:tr>
      <w:tr w:rsidR="003F2BD4" w:rsidRPr="006402FB" w14:paraId="3D8B8770" w14:textId="77777777" w:rsidTr="003F2BD4">
        <w:trPr>
          <w:trHeight w:val="315"/>
        </w:trPr>
        <w:tc>
          <w:tcPr>
            <w:tcW w:w="5948" w:type="dxa"/>
            <w:gridSpan w:val="3"/>
            <w:noWrap/>
            <w:hideMark/>
          </w:tcPr>
          <w:p w14:paraId="42010E39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</w:p>
        </w:tc>
      </w:tr>
      <w:tr w:rsidR="003F2BD4" w:rsidRPr="006402FB" w14:paraId="1D9690B7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2CD79F4B" w14:textId="342DD839" w:rsidR="003F2BD4" w:rsidRPr="006402FB" w:rsidRDefault="0044596A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Stav</w:t>
            </w:r>
            <w:r w:rsidR="003F2BD4" w:rsidRPr="006402FB">
              <w:rPr>
                <w:b/>
                <w:bCs/>
                <w:sz w:val="22"/>
                <w:szCs w:val="22"/>
                <w:lang w:val="cs-CZ"/>
              </w:rPr>
              <w:t xml:space="preserve"> nevyřízených objednávek</w:t>
            </w:r>
          </w:p>
        </w:tc>
        <w:tc>
          <w:tcPr>
            <w:tcW w:w="1276" w:type="dxa"/>
            <w:noWrap/>
            <w:hideMark/>
          </w:tcPr>
          <w:p w14:paraId="6706BE49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</w:p>
        </w:tc>
        <w:tc>
          <w:tcPr>
            <w:tcW w:w="1558" w:type="dxa"/>
            <w:noWrap/>
            <w:hideMark/>
          </w:tcPr>
          <w:p w14:paraId="08BEDFA6" w14:textId="77777777" w:rsidR="003F2BD4" w:rsidRPr="006402FB" w:rsidRDefault="003F2BD4" w:rsidP="003F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</w:p>
        </w:tc>
      </w:tr>
      <w:tr w:rsidR="0044596A" w:rsidRPr="006402FB" w14:paraId="430BBB17" w14:textId="77777777" w:rsidTr="00415FA4">
        <w:trPr>
          <w:trHeight w:val="315"/>
        </w:trPr>
        <w:tc>
          <w:tcPr>
            <w:tcW w:w="3114" w:type="dxa"/>
            <w:noWrap/>
          </w:tcPr>
          <w:p w14:paraId="343A72CE" w14:textId="6B5B0BED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proofErr w:type="spellStart"/>
            <w:r w:rsidRPr="006402FB">
              <w:rPr>
                <w:sz w:val="22"/>
                <w:szCs w:val="22"/>
                <w:lang w:val="cs-CZ"/>
              </w:rPr>
              <w:t>Sheetfed</w:t>
            </w:r>
            <w:proofErr w:type="spellEnd"/>
          </w:p>
        </w:tc>
        <w:tc>
          <w:tcPr>
            <w:tcW w:w="1276" w:type="dxa"/>
            <w:noWrap/>
            <w:hideMark/>
          </w:tcPr>
          <w:p w14:paraId="415316C3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409,3</w:t>
            </w:r>
          </w:p>
        </w:tc>
        <w:tc>
          <w:tcPr>
            <w:tcW w:w="1558" w:type="dxa"/>
            <w:noWrap/>
            <w:hideMark/>
          </w:tcPr>
          <w:p w14:paraId="2B9D0D15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407,0</w:t>
            </w:r>
          </w:p>
        </w:tc>
      </w:tr>
      <w:tr w:rsidR="0044596A" w:rsidRPr="006402FB" w14:paraId="071BA296" w14:textId="77777777" w:rsidTr="00415FA4">
        <w:trPr>
          <w:trHeight w:val="315"/>
        </w:trPr>
        <w:tc>
          <w:tcPr>
            <w:tcW w:w="3114" w:type="dxa"/>
            <w:noWrap/>
          </w:tcPr>
          <w:p w14:paraId="341540BE" w14:textId="1EE574D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Digital &amp; Webfed</w:t>
            </w:r>
          </w:p>
        </w:tc>
        <w:tc>
          <w:tcPr>
            <w:tcW w:w="1276" w:type="dxa"/>
            <w:noWrap/>
            <w:hideMark/>
          </w:tcPr>
          <w:p w14:paraId="2E617544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119,8</w:t>
            </w:r>
          </w:p>
        </w:tc>
        <w:tc>
          <w:tcPr>
            <w:tcW w:w="1558" w:type="dxa"/>
            <w:noWrap/>
            <w:hideMark/>
          </w:tcPr>
          <w:p w14:paraId="6BDC8D0A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122,8</w:t>
            </w:r>
          </w:p>
        </w:tc>
      </w:tr>
      <w:tr w:rsidR="0044596A" w:rsidRPr="006402FB" w14:paraId="0113133A" w14:textId="77777777" w:rsidTr="00415FA4">
        <w:trPr>
          <w:trHeight w:val="315"/>
        </w:trPr>
        <w:tc>
          <w:tcPr>
            <w:tcW w:w="3114" w:type="dxa"/>
            <w:noWrap/>
          </w:tcPr>
          <w:p w14:paraId="4A3901F9" w14:textId="63C02BC1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proofErr w:type="spellStart"/>
            <w:r w:rsidRPr="006402FB">
              <w:rPr>
                <w:sz w:val="22"/>
                <w:szCs w:val="22"/>
                <w:lang w:val="cs-CZ"/>
              </w:rPr>
              <w:t>Special</w:t>
            </w:r>
            <w:proofErr w:type="spellEnd"/>
          </w:p>
        </w:tc>
        <w:tc>
          <w:tcPr>
            <w:tcW w:w="1276" w:type="dxa"/>
            <w:noWrap/>
            <w:hideMark/>
          </w:tcPr>
          <w:p w14:paraId="080D911E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378,5</w:t>
            </w:r>
          </w:p>
        </w:tc>
        <w:tc>
          <w:tcPr>
            <w:tcW w:w="1558" w:type="dxa"/>
            <w:noWrap/>
            <w:hideMark/>
          </w:tcPr>
          <w:p w14:paraId="0B84CF58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513,0</w:t>
            </w:r>
          </w:p>
        </w:tc>
      </w:tr>
      <w:tr w:rsidR="0044596A" w:rsidRPr="006402FB" w14:paraId="4AE51F1D" w14:textId="77777777" w:rsidTr="00415FA4">
        <w:trPr>
          <w:trHeight w:val="315"/>
        </w:trPr>
        <w:tc>
          <w:tcPr>
            <w:tcW w:w="3114" w:type="dxa"/>
            <w:noWrap/>
          </w:tcPr>
          <w:p w14:paraId="53D54AA5" w14:textId="5E5B682C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Převod</w:t>
            </w:r>
          </w:p>
        </w:tc>
        <w:tc>
          <w:tcPr>
            <w:tcW w:w="1276" w:type="dxa"/>
            <w:noWrap/>
            <w:hideMark/>
          </w:tcPr>
          <w:p w14:paraId="389D8D16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3,9</w:t>
            </w:r>
          </w:p>
        </w:tc>
        <w:tc>
          <w:tcPr>
            <w:tcW w:w="1558" w:type="dxa"/>
            <w:noWrap/>
            <w:hideMark/>
          </w:tcPr>
          <w:p w14:paraId="0F3A4E93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-3,0</w:t>
            </w:r>
          </w:p>
        </w:tc>
      </w:tr>
      <w:tr w:rsidR="0044596A" w:rsidRPr="006402FB" w14:paraId="7F21757F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52E780D6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Celkem</w:t>
            </w:r>
          </w:p>
        </w:tc>
        <w:tc>
          <w:tcPr>
            <w:tcW w:w="1276" w:type="dxa"/>
            <w:noWrap/>
            <w:hideMark/>
          </w:tcPr>
          <w:p w14:paraId="164681C3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911,5</w:t>
            </w:r>
          </w:p>
        </w:tc>
        <w:tc>
          <w:tcPr>
            <w:tcW w:w="1558" w:type="dxa"/>
            <w:noWrap/>
            <w:hideMark/>
          </w:tcPr>
          <w:p w14:paraId="29ECDE86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1.039,8</w:t>
            </w:r>
          </w:p>
        </w:tc>
      </w:tr>
      <w:tr w:rsidR="0044596A" w:rsidRPr="006402FB" w14:paraId="04341B92" w14:textId="77777777" w:rsidTr="003F2BD4">
        <w:trPr>
          <w:trHeight w:val="315"/>
        </w:trPr>
        <w:tc>
          <w:tcPr>
            <w:tcW w:w="5948" w:type="dxa"/>
            <w:gridSpan w:val="3"/>
            <w:noWrap/>
            <w:hideMark/>
          </w:tcPr>
          <w:p w14:paraId="06537405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</w:p>
          <w:p w14:paraId="41A57988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</w:p>
        </w:tc>
      </w:tr>
      <w:tr w:rsidR="0044596A" w:rsidRPr="006402FB" w14:paraId="0083C785" w14:textId="77777777" w:rsidTr="003F2BD4">
        <w:trPr>
          <w:trHeight w:val="315"/>
        </w:trPr>
        <w:tc>
          <w:tcPr>
            <w:tcW w:w="5948" w:type="dxa"/>
            <w:gridSpan w:val="3"/>
            <w:noWrap/>
            <w:hideMark/>
          </w:tcPr>
          <w:p w14:paraId="5E125640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EBIT</w:t>
            </w:r>
          </w:p>
        </w:tc>
      </w:tr>
      <w:tr w:rsidR="0044596A" w:rsidRPr="006402FB" w14:paraId="1032900F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5A89ECDE" w14:textId="0A94D88D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proofErr w:type="spellStart"/>
            <w:r w:rsidRPr="006402FB">
              <w:rPr>
                <w:sz w:val="22"/>
                <w:szCs w:val="22"/>
                <w:lang w:val="cs-CZ"/>
              </w:rPr>
              <w:t>Sheetfed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850D949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29,8</w:t>
            </w:r>
          </w:p>
        </w:tc>
        <w:tc>
          <w:tcPr>
            <w:tcW w:w="1558" w:type="dxa"/>
            <w:noWrap/>
            <w:hideMark/>
          </w:tcPr>
          <w:p w14:paraId="50ACCC9D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17,1</w:t>
            </w:r>
          </w:p>
        </w:tc>
      </w:tr>
      <w:tr w:rsidR="0044596A" w:rsidRPr="006402FB" w14:paraId="56A49FE8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7ECD4DF0" w14:textId="7D242516" w:rsidR="0044596A" w:rsidRPr="006402FB" w:rsidRDefault="00AC11D9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  <w:r>
              <w:rPr>
                <w:i/>
                <w:iCs/>
                <w:sz w:val="22"/>
                <w:szCs w:val="22"/>
                <w:lang w:val="cs-CZ"/>
              </w:rPr>
              <w:t>Mimořádné položky</w:t>
            </w:r>
            <w:r w:rsidR="0044596A" w:rsidRPr="006402FB">
              <w:rPr>
                <w:i/>
                <w:iCs/>
                <w:sz w:val="22"/>
                <w:szCs w:val="22"/>
                <w:lang w:val="cs-CZ"/>
              </w:rPr>
              <w:t xml:space="preserve"> </w:t>
            </w:r>
            <w:proofErr w:type="spellStart"/>
            <w:r w:rsidR="0044596A" w:rsidRPr="006402FB">
              <w:rPr>
                <w:i/>
                <w:iCs/>
                <w:sz w:val="22"/>
                <w:szCs w:val="22"/>
                <w:lang w:val="cs-CZ"/>
              </w:rPr>
              <w:t>Spotlight</w:t>
            </w:r>
            <w:proofErr w:type="spellEnd"/>
          </w:p>
        </w:tc>
        <w:tc>
          <w:tcPr>
            <w:tcW w:w="1276" w:type="dxa"/>
            <w:noWrap/>
            <w:hideMark/>
          </w:tcPr>
          <w:p w14:paraId="2533DCC3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</w:p>
        </w:tc>
        <w:tc>
          <w:tcPr>
            <w:tcW w:w="1558" w:type="dxa"/>
            <w:noWrap/>
            <w:hideMark/>
          </w:tcPr>
          <w:p w14:paraId="51A8DFF5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  <w:r w:rsidRPr="006402FB">
              <w:rPr>
                <w:i/>
                <w:iCs/>
                <w:sz w:val="22"/>
                <w:szCs w:val="22"/>
                <w:lang w:val="cs-CZ"/>
              </w:rPr>
              <w:t>--</w:t>
            </w:r>
          </w:p>
        </w:tc>
      </w:tr>
      <w:tr w:rsidR="0044596A" w:rsidRPr="006402FB" w14:paraId="66545C73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04976253" w14:textId="116F9DD8" w:rsidR="0044596A" w:rsidRPr="006402FB" w:rsidRDefault="00AC11D9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  <w:r>
              <w:rPr>
                <w:i/>
                <w:iCs/>
                <w:sz w:val="22"/>
                <w:szCs w:val="22"/>
                <w:lang w:val="cs-CZ"/>
              </w:rPr>
              <w:lastRenderedPageBreak/>
              <w:t>Mimořádný</w:t>
            </w:r>
            <w:r w:rsidR="0044596A" w:rsidRPr="006402FB">
              <w:rPr>
                <w:i/>
                <w:iCs/>
                <w:sz w:val="22"/>
                <w:szCs w:val="22"/>
                <w:lang w:val="cs-CZ"/>
              </w:rPr>
              <w:t xml:space="preserve"> efekt drupa</w:t>
            </w:r>
          </w:p>
        </w:tc>
        <w:tc>
          <w:tcPr>
            <w:tcW w:w="1276" w:type="dxa"/>
            <w:noWrap/>
            <w:hideMark/>
          </w:tcPr>
          <w:p w14:paraId="3EA3B1DD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</w:p>
        </w:tc>
        <w:tc>
          <w:tcPr>
            <w:tcW w:w="1558" w:type="dxa"/>
            <w:noWrap/>
            <w:hideMark/>
          </w:tcPr>
          <w:p w14:paraId="28EB4F77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  <w:r w:rsidRPr="006402FB">
              <w:rPr>
                <w:i/>
                <w:iCs/>
                <w:sz w:val="22"/>
                <w:szCs w:val="22"/>
                <w:lang w:val="cs-CZ"/>
              </w:rPr>
              <w:t>7,2</w:t>
            </w:r>
          </w:p>
        </w:tc>
      </w:tr>
      <w:tr w:rsidR="0044596A" w:rsidRPr="006402FB" w14:paraId="28CE84B8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4D6B87E9" w14:textId="61CC7ACC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Digital &amp; Webfed</w:t>
            </w:r>
          </w:p>
        </w:tc>
        <w:tc>
          <w:tcPr>
            <w:tcW w:w="1276" w:type="dxa"/>
            <w:noWrap/>
            <w:hideMark/>
          </w:tcPr>
          <w:p w14:paraId="3149D135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-23,9</w:t>
            </w:r>
          </w:p>
        </w:tc>
        <w:tc>
          <w:tcPr>
            <w:tcW w:w="1558" w:type="dxa"/>
            <w:noWrap/>
            <w:hideMark/>
          </w:tcPr>
          <w:p w14:paraId="77EBB6BE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-53,3</w:t>
            </w:r>
          </w:p>
        </w:tc>
      </w:tr>
      <w:tr w:rsidR="0044596A" w:rsidRPr="006402FB" w14:paraId="1EE64EFC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15C65DB0" w14:textId="724A1EB2" w:rsidR="0044596A" w:rsidRPr="006402FB" w:rsidRDefault="00AC11D9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  <w:r>
              <w:rPr>
                <w:i/>
                <w:iCs/>
                <w:sz w:val="22"/>
                <w:szCs w:val="22"/>
                <w:lang w:val="cs-CZ"/>
              </w:rPr>
              <w:t>Mimořádné položky</w:t>
            </w:r>
            <w:r w:rsidR="0044596A" w:rsidRPr="006402FB">
              <w:rPr>
                <w:i/>
                <w:iCs/>
                <w:sz w:val="22"/>
                <w:szCs w:val="22"/>
                <w:lang w:val="cs-CZ"/>
              </w:rPr>
              <w:t xml:space="preserve"> </w:t>
            </w:r>
            <w:proofErr w:type="spellStart"/>
            <w:r w:rsidR="0044596A" w:rsidRPr="006402FB">
              <w:rPr>
                <w:i/>
                <w:iCs/>
                <w:sz w:val="22"/>
                <w:szCs w:val="22"/>
                <w:lang w:val="cs-CZ"/>
              </w:rPr>
              <w:t>Spotlight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604F06B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</w:p>
        </w:tc>
        <w:tc>
          <w:tcPr>
            <w:tcW w:w="1558" w:type="dxa"/>
            <w:noWrap/>
            <w:hideMark/>
          </w:tcPr>
          <w:p w14:paraId="36881DA7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  <w:r w:rsidRPr="006402FB">
              <w:rPr>
                <w:i/>
                <w:iCs/>
                <w:sz w:val="22"/>
                <w:szCs w:val="22"/>
                <w:lang w:val="cs-CZ"/>
              </w:rPr>
              <w:t>27,4</w:t>
            </w:r>
          </w:p>
        </w:tc>
      </w:tr>
      <w:tr w:rsidR="0044596A" w:rsidRPr="006402FB" w14:paraId="05B9EF5C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0470DFAF" w14:textId="034BA897" w:rsidR="0044596A" w:rsidRPr="006402FB" w:rsidRDefault="00AC11D9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  <w:r>
              <w:rPr>
                <w:i/>
                <w:iCs/>
                <w:sz w:val="22"/>
                <w:szCs w:val="22"/>
                <w:lang w:val="cs-CZ"/>
              </w:rPr>
              <w:t xml:space="preserve">Mimořádný </w:t>
            </w:r>
            <w:r w:rsidR="0044596A" w:rsidRPr="006402FB">
              <w:rPr>
                <w:i/>
                <w:iCs/>
                <w:sz w:val="22"/>
                <w:szCs w:val="22"/>
                <w:lang w:val="cs-CZ"/>
              </w:rPr>
              <w:t>efekt drupa</w:t>
            </w:r>
          </w:p>
        </w:tc>
        <w:tc>
          <w:tcPr>
            <w:tcW w:w="1276" w:type="dxa"/>
            <w:noWrap/>
            <w:hideMark/>
          </w:tcPr>
          <w:p w14:paraId="7941F0A5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</w:p>
        </w:tc>
        <w:tc>
          <w:tcPr>
            <w:tcW w:w="1558" w:type="dxa"/>
            <w:noWrap/>
            <w:hideMark/>
          </w:tcPr>
          <w:p w14:paraId="71B9F35B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  <w:r w:rsidRPr="006402FB">
              <w:rPr>
                <w:i/>
                <w:iCs/>
                <w:sz w:val="22"/>
                <w:szCs w:val="22"/>
                <w:lang w:val="cs-CZ"/>
              </w:rPr>
              <w:t>0,4</w:t>
            </w:r>
          </w:p>
        </w:tc>
      </w:tr>
      <w:tr w:rsidR="0044596A" w:rsidRPr="006402FB" w14:paraId="124309C5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4920554B" w14:textId="5DB71FED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proofErr w:type="spellStart"/>
            <w:r w:rsidRPr="006402FB">
              <w:rPr>
                <w:sz w:val="22"/>
                <w:szCs w:val="22"/>
                <w:lang w:val="cs-CZ"/>
              </w:rPr>
              <w:t>Special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874F2E9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23,0</w:t>
            </w:r>
          </w:p>
        </w:tc>
        <w:tc>
          <w:tcPr>
            <w:tcW w:w="1558" w:type="dxa"/>
            <w:noWrap/>
            <w:hideMark/>
          </w:tcPr>
          <w:p w14:paraId="3997DE97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-5,2</w:t>
            </w:r>
          </w:p>
        </w:tc>
      </w:tr>
      <w:tr w:rsidR="0044596A" w:rsidRPr="006402FB" w14:paraId="3E482F1B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30DA85E9" w14:textId="3F86BFA3" w:rsidR="0044596A" w:rsidRPr="006402FB" w:rsidRDefault="00AC11D9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  <w:r>
              <w:rPr>
                <w:i/>
                <w:iCs/>
                <w:sz w:val="22"/>
                <w:szCs w:val="22"/>
                <w:lang w:val="cs-CZ"/>
              </w:rPr>
              <w:t>Mimořádné položky</w:t>
            </w:r>
            <w:r w:rsidR="0044596A" w:rsidRPr="006402FB">
              <w:rPr>
                <w:i/>
                <w:iCs/>
                <w:sz w:val="22"/>
                <w:szCs w:val="22"/>
                <w:lang w:val="cs-CZ"/>
              </w:rPr>
              <w:t xml:space="preserve"> </w:t>
            </w:r>
            <w:proofErr w:type="spellStart"/>
            <w:r w:rsidR="0044596A" w:rsidRPr="006402FB">
              <w:rPr>
                <w:i/>
                <w:iCs/>
                <w:sz w:val="22"/>
                <w:szCs w:val="22"/>
                <w:lang w:val="cs-CZ"/>
              </w:rPr>
              <w:t>Spotlight</w:t>
            </w:r>
            <w:proofErr w:type="spellEnd"/>
          </w:p>
        </w:tc>
        <w:tc>
          <w:tcPr>
            <w:tcW w:w="1276" w:type="dxa"/>
            <w:noWrap/>
            <w:hideMark/>
          </w:tcPr>
          <w:p w14:paraId="4A501017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</w:p>
        </w:tc>
        <w:tc>
          <w:tcPr>
            <w:tcW w:w="1558" w:type="dxa"/>
            <w:noWrap/>
            <w:hideMark/>
          </w:tcPr>
          <w:p w14:paraId="7C861107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  <w:r w:rsidRPr="006402FB">
              <w:rPr>
                <w:i/>
                <w:iCs/>
                <w:sz w:val="22"/>
                <w:szCs w:val="22"/>
                <w:lang w:val="cs-CZ"/>
              </w:rPr>
              <w:t>15,7</w:t>
            </w:r>
          </w:p>
        </w:tc>
      </w:tr>
      <w:tr w:rsidR="0044596A" w:rsidRPr="006402FB" w14:paraId="5DFC266F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7243F87F" w14:textId="38887B18" w:rsidR="0044596A" w:rsidRPr="006402FB" w:rsidRDefault="00AC11D9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  <w:r>
              <w:rPr>
                <w:i/>
                <w:iCs/>
                <w:sz w:val="22"/>
                <w:szCs w:val="22"/>
                <w:lang w:val="cs-CZ"/>
              </w:rPr>
              <w:t>Mimořádný</w:t>
            </w:r>
            <w:r w:rsidR="0044596A" w:rsidRPr="006402FB">
              <w:rPr>
                <w:i/>
                <w:iCs/>
                <w:sz w:val="22"/>
                <w:szCs w:val="22"/>
                <w:lang w:val="cs-CZ"/>
              </w:rPr>
              <w:t xml:space="preserve"> efekt drupa</w:t>
            </w:r>
          </w:p>
        </w:tc>
        <w:tc>
          <w:tcPr>
            <w:tcW w:w="1276" w:type="dxa"/>
            <w:noWrap/>
            <w:hideMark/>
          </w:tcPr>
          <w:p w14:paraId="34A10A3C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</w:p>
        </w:tc>
        <w:tc>
          <w:tcPr>
            <w:tcW w:w="1558" w:type="dxa"/>
            <w:noWrap/>
            <w:hideMark/>
          </w:tcPr>
          <w:p w14:paraId="2112816E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  <w:r w:rsidRPr="006402FB">
              <w:rPr>
                <w:i/>
                <w:iCs/>
                <w:sz w:val="22"/>
                <w:szCs w:val="22"/>
                <w:lang w:val="cs-CZ"/>
              </w:rPr>
              <w:t>0,2</w:t>
            </w:r>
          </w:p>
        </w:tc>
      </w:tr>
      <w:tr w:rsidR="0044596A" w:rsidRPr="006402FB" w14:paraId="061F732E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2D5B697C" w14:textId="5E055380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Převod</w:t>
            </w:r>
          </w:p>
        </w:tc>
        <w:tc>
          <w:tcPr>
            <w:tcW w:w="1276" w:type="dxa"/>
            <w:noWrap/>
            <w:hideMark/>
          </w:tcPr>
          <w:p w14:paraId="26EA88E0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1,0</w:t>
            </w:r>
          </w:p>
        </w:tc>
        <w:tc>
          <w:tcPr>
            <w:tcW w:w="1558" w:type="dxa"/>
            <w:noWrap/>
            <w:hideMark/>
          </w:tcPr>
          <w:p w14:paraId="0E91B027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6,3</w:t>
            </w:r>
          </w:p>
        </w:tc>
      </w:tr>
      <w:tr w:rsidR="0044596A" w:rsidRPr="006402FB" w14:paraId="1CE892B6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7F926939" w14:textId="357BAF48" w:rsidR="0044596A" w:rsidRPr="006402FB" w:rsidRDefault="00AC11D9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  <w:r>
              <w:rPr>
                <w:i/>
                <w:iCs/>
                <w:sz w:val="22"/>
                <w:szCs w:val="22"/>
                <w:lang w:val="cs-CZ"/>
              </w:rPr>
              <w:t>Mimořádné položky</w:t>
            </w:r>
            <w:r w:rsidR="0044596A" w:rsidRPr="006402FB">
              <w:rPr>
                <w:i/>
                <w:iCs/>
                <w:sz w:val="22"/>
                <w:szCs w:val="22"/>
                <w:lang w:val="cs-CZ"/>
              </w:rPr>
              <w:t xml:space="preserve"> </w:t>
            </w:r>
            <w:proofErr w:type="spellStart"/>
            <w:r w:rsidR="0044596A" w:rsidRPr="006402FB">
              <w:rPr>
                <w:i/>
                <w:iCs/>
                <w:sz w:val="22"/>
                <w:szCs w:val="22"/>
                <w:lang w:val="cs-CZ"/>
              </w:rPr>
              <w:t>Spotlight</w:t>
            </w:r>
            <w:proofErr w:type="spellEnd"/>
          </w:p>
        </w:tc>
        <w:tc>
          <w:tcPr>
            <w:tcW w:w="1276" w:type="dxa"/>
            <w:noWrap/>
            <w:hideMark/>
          </w:tcPr>
          <w:p w14:paraId="2EDBB4C8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</w:p>
        </w:tc>
        <w:tc>
          <w:tcPr>
            <w:tcW w:w="1558" w:type="dxa"/>
            <w:noWrap/>
            <w:hideMark/>
          </w:tcPr>
          <w:p w14:paraId="3DB326E9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  <w:r w:rsidRPr="006402FB">
              <w:rPr>
                <w:i/>
                <w:iCs/>
                <w:sz w:val="22"/>
                <w:szCs w:val="22"/>
                <w:lang w:val="cs-CZ"/>
              </w:rPr>
              <w:t>7,3</w:t>
            </w:r>
          </w:p>
        </w:tc>
      </w:tr>
      <w:tr w:rsidR="0044596A" w:rsidRPr="006402FB" w14:paraId="0E86500B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21511055" w14:textId="6F021B00" w:rsidR="0044596A" w:rsidRPr="006402FB" w:rsidRDefault="00AC11D9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  <w:r>
              <w:rPr>
                <w:i/>
                <w:iCs/>
                <w:sz w:val="22"/>
                <w:szCs w:val="22"/>
                <w:lang w:val="cs-CZ"/>
              </w:rPr>
              <w:t>Mimořádný</w:t>
            </w:r>
            <w:r w:rsidR="0044596A" w:rsidRPr="006402FB">
              <w:rPr>
                <w:i/>
                <w:iCs/>
                <w:sz w:val="22"/>
                <w:szCs w:val="22"/>
                <w:lang w:val="cs-CZ"/>
              </w:rPr>
              <w:t xml:space="preserve"> efekt drupa</w:t>
            </w:r>
          </w:p>
        </w:tc>
        <w:tc>
          <w:tcPr>
            <w:tcW w:w="1276" w:type="dxa"/>
            <w:noWrap/>
            <w:hideMark/>
          </w:tcPr>
          <w:p w14:paraId="3DEC59E8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</w:p>
        </w:tc>
        <w:tc>
          <w:tcPr>
            <w:tcW w:w="1558" w:type="dxa"/>
            <w:noWrap/>
            <w:hideMark/>
          </w:tcPr>
          <w:p w14:paraId="2F41E8A2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2"/>
                <w:szCs w:val="22"/>
                <w:lang w:val="cs-CZ"/>
              </w:rPr>
            </w:pPr>
            <w:r w:rsidRPr="006402FB">
              <w:rPr>
                <w:i/>
                <w:iCs/>
                <w:sz w:val="22"/>
                <w:szCs w:val="22"/>
                <w:lang w:val="cs-CZ"/>
              </w:rPr>
              <w:t>2,7</w:t>
            </w:r>
          </w:p>
        </w:tc>
      </w:tr>
      <w:tr w:rsidR="0044596A" w:rsidRPr="006402FB" w14:paraId="121A35CE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51B96A85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Celkem</w:t>
            </w:r>
          </w:p>
        </w:tc>
        <w:tc>
          <w:tcPr>
            <w:tcW w:w="1276" w:type="dxa"/>
            <w:noWrap/>
            <w:hideMark/>
          </w:tcPr>
          <w:p w14:paraId="513856D1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29,9</w:t>
            </w:r>
          </w:p>
        </w:tc>
        <w:tc>
          <w:tcPr>
            <w:tcW w:w="1558" w:type="dxa"/>
            <w:noWrap/>
            <w:hideMark/>
          </w:tcPr>
          <w:p w14:paraId="79677C58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-35,1</w:t>
            </w:r>
          </w:p>
        </w:tc>
      </w:tr>
      <w:tr w:rsidR="0044596A" w:rsidRPr="006402FB" w14:paraId="0E52DE76" w14:textId="77777777" w:rsidTr="003F2BD4">
        <w:trPr>
          <w:trHeight w:val="315"/>
        </w:trPr>
        <w:tc>
          <w:tcPr>
            <w:tcW w:w="5948" w:type="dxa"/>
            <w:gridSpan w:val="3"/>
            <w:noWrap/>
            <w:hideMark/>
          </w:tcPr>
          <w:p w14:paraId="128EE0CD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</w:p>
        </w:tc>
      </w:tr>
      <w:tr w:rsidR="0044596A" w:rsidRPr="006402FB" w14:paraId="04A640AA" w14:textId="77777777" w:rsidTr="003F2BD4">
        <w:trPr>
          <w:trHeight w:val="315"/>
        </w:trPr>
        <w:tc>
          <w:tcPr>
            <w:tcW w:w="5948" w:type="dxa"/>
            <w:gridSpan w:val="3"/>
            <w:noWrap/>
            <w:hideMark/>
          </w:tcPr>
          <w:p w14:paraId="1C2CFB02" w14:textId="07A842EF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 xml:space="preserve">Provozní EBIT </w:t>
            </w:r>
            <w:r w:rsidR="00F73AD7">
              <w:rPr>
                <w:b/>
                <w:bCs/>
                <w:sz w:val="22"/>
                <w:szCs w:val="22"/>
                <w:lang w:val="cs-CZ"/>
              </w:rPr>
              <w:t>očištěn</w:t>
            </w:r>
            <w:r w:rsidRPr="006402FB">
              <w:rPr>
                <w:b/>
                <w:bCs/>
                <w:sz w:val="22"/>
                <w:szCs w:val="22"/>
                <w:lang w:val="cs-CZ"/>
              </w:rPr>
              <w:t>ý o veletrh drupa</w:t>
            </w:r>
          </w:p>
        </w:tc>
      </w:tr>
      <w:tr w:rsidR="0044596A" w:rsidRPr="006402FB" w14:paraId="31E888DF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790B716D" w14:textId="6A0D28B2" w:rsidR="0044596A" w:rsidRPr="006402FB" w:rsidRDefault="00AC6AA3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proofErr w:type="spellStart"/>
            <w:r w:rsidRPr="006402FB">
              <w:rPr>
                <w:sz w:val="22"/>
                <w:szCs w:val="22"/>
                <w:lang w:val="cs-CZ"/>
              </w:rPr>
              <w:t>Sheetfed</w:t>
            </w:r>
            <w:proofErr w:type="spellEnd"/>
          </w:p>
        </w:tc>
        <w:tc>
          <w:tcPr>
            <w:tcW w:w="1276" w:type="dxa"/>
            <w:noWrap/>
            <w:hideMark/>
          </w:tcPr>
          <w:p w14:paraId="470B613A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29,8</w:t>
            </w:r>
          </w:p>
        </w:tc>
        <w:tc>
          <w:tcPr>
            <w:tcW w:w="1558" w:type="dxa"/>
            <w:noWrap/>
            <w:hideMark/>
          </w:tcPr>
          <w:p w14:paraId="1A9DC703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24,3</w:t>
            </w:r>
          </w:p>
        </w:tc>
      </w:tr>
      <w:tr w:rsidR="0044596A" w:rsidRPr="006402FB" w14:paraId="04D000D7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40D79121" w14:textId="79A899FB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Digit</w:t>
            </w:r>
            <w:r w:rsidR="00AC6AA3" w:rsidRPr="006402FB">
              <w:rPr>
                <w:sz w:val="22"/>
                <w:szCs w:val="22"/>
                <w:lang w:val="cs-CZ"/>
              </w:rPr>
              <w:t>a</w:t>
            </w:r>
            <w:r w:rsidRPr="006402FB">
              <w:rPr>
                <w:sz w:val="22"/>
                <w:szCs w:val="22"/>
                <w:lang w:val="cs-CZ"/>
              </w:rPr>
              <w:t>l &amp; Webfed</w:t>
            </w:r>
          </w:p>
        </w:tc>
        <w:tc>
          <w:tcPr>
            <w:tcW w:w="1276" w:type="dxa"/>
            <w:noWrap/>
            <w:hideMark/>
          </w:tcPr>
          <w:p w14:paraId="28E768B8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-23,9</w:t>
            </w:r>
          </w:p>
        </w:tc>
        <w:tc>
          <w:tcPr>
            <w:tcW w:w="1558" w:type="dxa"/>
            <w:noWrap/>
            <w:hideMark/>
          </w:tcPr>
          <w:p w14:paraId="50A92A7E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-25,5</w:t>
            </w:r>
          </w:p>
        </w:tc>
      </w:tr>
      <w:tr w:rsidR="0044596A" w:rsidRPr="006402FB" w14:paraId="1450B3D1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3ABCDC26" w14:textId="69FFF959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proofErr w:type="spellStart"/>
            <w:r w:rsidRPr="006402FB">
              <w:rPr>
                <w:sz w:val="22"/>
                <w:szCs w:val="22"/>
                <w:lang w:val="cs-CZ"/>
              </w:rPr>
              <w:t>Speci</w:t>
            </w:r>
            <w:r w:rsidR="00AC6AA3" w:rsidRPr="006402FB">
              <w:rPr>
                <w:sz w:val="22"/>
                <w:szCs w:val="22"/>
                <w:lang w:val="cs-CZ"/>
              </w:rPr>
              <w:t>a</w:t>
            </w:r>
            <w:r w:rsidRPr="006402FB">
              <w:rPr>
                <w:sz w:val="22"/>
                <w:szCs w:val="22"/>
                <w:lang w:val="cs-CZ"/>
              </w:rPr>
              <w:t>l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A565F70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23,0</w:t>
            </w:r>
          </w:p>
        </w:tc>
        <w:tc>
          <w:tcPr>
            <w:tcW w:w="1558" w:type="dxa"/>
            <w:noWrap/>
            <w:hideMark/>
          </w:tcPr>
          <w:p w14:paraId="5E985062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10,7</w:t>
            </w:r>
          </w:p>
        </w:tc>
      </w:tr>
      <w:tr w:rsidR="0044596A" w:rsidRPr="006402FB" w14:paraId="3FA90CB6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770F2832" w14:textId="672EDFE6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Pře</w:t>
            </w:r>
            <w:r w:rsidR="00AC6AA3" w:rsidRPr="006402FB">
              <w:rPr>
                <w:sz w:val="22"/>
                <w:szCs w:val="22"/>
                <w:lang w:val="cs-CZ"/>
              </w:rPr>
              <w:t>v</w:t>
            </w:r>
            <w:r w:rsidRPr="006402FB">
              <w:rPr>
                <w:sz w:val="22"/>
                <w:szCs w:val="22"/>
                <w:lang w:val="cs-CZ"/>
              </w:rPr>
              <w:t>od</w:t>
            </w:r>
          </w:p>
        </w:tc>
        <w:tc>
          <w:tcPr>
            <w:tcW w:w="1276" w:type="dxa"/>
            <w:noWrap/>
            <w:hideMark/>
          </w:tcPr>
          <w:p w14:paraId="1B860D1D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1,0</w:t>
            </w:r>
          </w:p>
        </w:tc>
        <w:tc>
          <w:tcPr>
            <w:tcW w:w="1558" w:type="dxa"/>
            <w:noWrap/>
            <w:hideMark/>
          </w:tcPr>
          <w:p w14:paraId="00B1CA43" w14:textId="441317F8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cs-CZ"/>
              </w:rPr>
            </w:pPr>
            <w:r w:rsidRPr="006402FB">
              <w:rPr>
                <w:sz w:val="22"/>
                <w:szCs w:val="22"/>
                <w:lang w:val="cs-CZ"/>
              </w:rPr>
              <w:t>16,3</w:t>
            </w:r>
          </w:p>
        </w:tc>
      </w:tr>
      <w:tr w:rsidR="0044596A" w:rsidRPr="006402FB" w14:paraId="6DB32180" w14:textId="77777777" w:rsidTr="00415FA4">
        <w:trPr>
          <w:trHeight w:val="315"/>
        </w:trPr>
        <w:tc>
          <w:tcPr>
            <w:tcW w:w="3114" w:type="dxa"/>
            <w:noWrap/>
            <w:hideMark/>
          </w:tcPr>
          <w:p w14:paraId="53596793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Celkem</w:t>
            </w:r>
          </w:p>
        </w:tc>
        <w:tc>
          <w:tcPr>
            <w:tcW w:w="1276" w:type="dxa"/>
            <w:noWrap/>
            <w:hideMark/>
          </w:tcPr>
          <w:p w14:paraId="27E76651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29,9</w:t>
            </w:r>
          </w:p>
        </w:tc>
        <w:tc>
          <w:tcPr>
            <w:tcW w:w="1558" w:type="dxa"/>
            <w:noWrap/>
            <w:hideMark/>
          </w:tcPr>
          <w:p w14:paraId="734D0B30" w14:textId="77777777" w:rsidR="0044596A" w:rsidRPr="006402FB" w:rsidRDefault="0044596A" w:rsidP="0044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  <w:lang w:val="cs-CZ"/>
              </w:rPr>
            </w:pPr>
            <w:r w:rsidRPr="006402FB">
              <w:rPr>
                <w:b/>
                <w:bCs/>
                <w:sz w:val="22"/>
                <w:szCs w:val="22"/>
                <w:lang w:val="cs-CZ"/>
              </w:rPr>
              <w:t>25,8</w:t>
            </w:r>
          </w:p>
        </w:tc>
      </w:tr>
    </w:tbl>
    <w:p w14:paraId="4D436822" w14:textId="6BF01A0C" w:rsidR="00A56C37" w:rsidRPr="006402FB" w:rsidRDefault="00A56C37" w:rsidP="00A56C3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cs-CZ"/>
        </w:rPr>
      </w:pPr>
    </w:p>
    <w:p w14:paraId="39B50BF2" w14:textId="68125B53" w:rsidR="00A907B4" w:rsidRPr="006402FB" w:rsidRDefault="003B55F6" w:rsidP="00A56C3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cs-CZ"/>
        </w:rPr>
      </w:pPr>
      <w:r w:rsidRPr="006402FB">
        <w:rPr>
          <w:sz w:val="22"/>
          <w:szCs w:val="22"/>
          <w:lang w:val="cs-CZ"/>
        </w:rPr>
        <w:t>Kontakt</w:t>
      </w:r>
      <w:r w:rsidR="00AC6AA3" w:rsidRPr="006402FB">
        <w:rPr>
          <w:sz w:val="22"/>
          <w:szCs w:val="22"/>
          <w:lang w:val="cs-CZ"/>
        </w:rPr>
        <w:t>ní osoba</w:t>
      </w:r>
      <w:r w:rsidRPr="006402FB">
        <w:rPr>
          <w:sz w:val="22"/>
          <w:szCs w:val="22"/>
          <w:lang w:val="cs-CZ"/>
        </w:rPr>
        <w:t xml:space="preserve"> pro </w:t>
      </w:r>
      <w:r w:rsidR="00AC6AA3" w:rsidRPr="006402FB">
        <w:rPr>
          <w:sz w:val="22"/>
          <w:szCs w:val="22"/>
          <w:lang w:val="cs-CZ"/>
        </w:rPr>
        <w:t>investor relations</w:t>
      </w:r>
    </w:p>
    <w:p w14:paraId="7198146F" w14:textId="77777777" w:rsidR="00A907B4" w:rsidRPr="006402FB" w:rsidRDefault="003B55F6">
      <w:pPr>
        <w:spacing w:before="240"/>
        <w:rPr>
          <w:color w:val="0000FF"/>
          <w:lang w:val="cs-CZ"/>
        </w:rPr>
      </w:pPr>
      <w:r w:rsidRPr="006402FB">
        <w:rPr>
          <w:lang w:val="cs-CZ"/>
        </w:rPr>
        <w:t>Koenig &amp; Bauer AG</w:t>
      </w:r>
      <w:r w:rsidRPr="006402FB">
        <w:rPr>
          <w:lang w:val="cs-CZ"/>
        </w:rPr>
        <w:br/>
        <w:t xml:space="preserve">Lena </w:t>
      </w:r>
      <w:proofErr w:type="spellStart"/>
      <w:r w:rsidRPr="006402FB">
        <w:rPr>
          <w:lang w:val="cs-CZ"/>
        </w:rPr>
        <w:t>Landenberger</w:t>
      </w:r>
      <w:proofErr w:type="spellEnd"/>
      <w:r w:rsidRPr="006402FB">
        <w:rPr>
          <w:lang w:val="cs-CZ"/>
        </w:rPr>
        <w:br/>
        <w:t>T +49 931 909-4085</w:t>
      </w:r>
      <w:r w:rsidRPr="006402FB">
        <w:rPr>
          <w:lang w:val="cs-CZ"/>
        </w:rPr>
        <w:br/>
      </w:r>
      <w:r w:rsidRPr="006402FB">
        <w:rPr>
          <w:color w:val="0000FF"/>
          <w:lang w:val="cs-CZ"/>
        </w:rPr>
        <w:t>M lena.landenberger@koenig-bauer.com</w:t>
      </w:r>
    </w:p>
    <w:p w14:paraId="3E63AC51" w14:textId="25CAF58F" w:rsidR="00206DC2" w:rsidRPr="006402FB" w:rsidRDefault="003B55F6" w:rsidP="00206DC2">
      <w:pPr>
        <w:shd w:val="clear" w:color="auto" w:fill="FFFFFF"/>
        <w:spacing w:line="249" w:lineRule="auto"/>
        <w:rPr>
          <w:rFonts w:eastAsia="Times New Roman" w:cs="Times New Roman"/>
          <w:sz w:val="24"/>
          <w:szCs w:val="24"/>
          <w:lang w:val="cs-CZ"/>
        </w:rPr>
      </w:pPr>
      <w:r w:rsidRPr="006402FB">
        <w:rPr>
          <w:b/>
          <w:lang w:val="cs-CZ"/>
        </w:rPr>
        <w:t>O společnosti Koenig &amp; Bauer</w:t>
      </w:r>
      <w:r w:rsidRPr="006402FB">
        <w:rPr>
          <w:lang w:val="cs-CZ"/>
        </w:rPr>
        <w:br/>
      </w:r>
      <w:r w:rsidR="00206DC2" w:rsidRPr="006402FB">
        <w:rPr>
          <w:sz w:val="24"/>
          <w:szCs w:val="24"/>
          <w:highlight w:val="white"/>
          <w:lang w:val="cs-CZ"/>
        </w:rPr>
        <w:t xml:space="preserve">Společnost Koenig &amp; Bauer se sídlem ve </w:t>
      </w:r>
      <w:proofErr w:type="spellStart"/>
      <w:r w:rsidR="00206DC2" w:rsidRPr="006402FB">
        <w:rPr>
          <w:sz w:val="24"/>
          <w:szCs w:val="24"/>
          <w:highlight w:val="white"/>
          <w:lang w:val="cs-CZ"/>
        </w:rPr>
        <w:t>Würzburgu</w:t>
      </w:r>
      <w:proofErr w:type="spellEnd"/>
      <w:r w:rsidR="00206DC2" w:rsidRPr="006402FB">
        <w:rPr>
          <w:sz w:val="24"/>
          <w:szCs w:val="24"/>
          <w:highlight w:val="white"/>
          <w:lang w:val="cs-CZ"/>
        </w:rPr>
        <w:t xml:space="preserve"> (Německo) je světovým výrobcem tiskových strojů. Společnost vyrábí tiskové stroje a nabízí softwarová řešení pro celý proces tisku a další zpracování se zaměřením na technologii obalů. Tiskové stroje Koenig &amp; Bauer zvládnou potisknout prakticky téměř všechny </w:t>
      </w:r>
      <w:proofErr w:type="gramStart"/>
      <w:r w:rsidR="00206DC2" w:rsidRPr="006402FB">
        <w:rPr>
          <w:sz w:val="24"/>
          <w:szCs w:val="24"/>
          <w:highlight w:val="white"/>
          <w:lang w:val="cs-CZ"/>
        </w:rPr>
        <w:t>materiály - portfolio</w:t>
      </w:r>
      <w:proofErr w:type="gramEnd"/>
      <w:r w:rsidR="00206DC2" w:rsidRPr="006402FB">
        <w:rPr>
          <w:sz w:val="24"/>
          <w:szCs w:val="24"/>
          <w:highlight w:val="white"/>
          <w:lang w:val="cs-CZ"/>
        </w:rPr>
        <w:t xml:space="preserve"> sahá od bankovek, přes obaly z kartonu, vlnité lepenky, fólie, plechu a skla až po tisk knih, displejů, etiket, dekorů, časopisů, reklamních tiskovin a novin.</w:t>
      </w:r>
      <w:r w:rsidR="00206DC2" w:rsidRPr="006402FB">
        <w:rPr>
          <w:sz w:val="24"/>
          <w:szCs w:val="24"/>
          <w:lang w:val="cs-CZ"/>
        </w:rPr>
        <w:t xml:space="preserve"> S</w:t>
      </w:r>
      <w:r w:rsidR="00206DC2" w:rsidRPr="006402FB">
        <w:rPr>
          <w:rFonts w:eastAsia="Times New Roman" w:cs="Times New Roman"/>
          <w:sz w:val="24"/>
          <w:szCs w:val="24"/>
          <w:lang w:val="cs-CZ"/>
        </w:rPr>
        <w:t xml:space="preserve"> více než 200letou historií je </w:t>
      </w:r>
      <w:r w:rsidR="00206DC2" w:rsidRPr="006402FB">
        <w:rPr>
          <w:sz w:val="24"/>
          <w:szCs w:val="24"/>
          <w:highlight w:val="white"/>
          <w:lang w:val="cs-CZ"/>
        </w:rPr>
        <w:t>Koenig &amp; Bauer</w:t>
      </w:r>
      <w:r w:rsidR="00206DC2" w:rsidRPr="006402FB">
        <w:rPr>
          <w:rFonts w:eastAsia="Times New Roman" w:cs="Times New Roman"/>
          <w:sz w:val="24"/>
          <w:szCs w:val="24"/>
          <w:lang w:val="cs-CZ"/>
        </w:rPr>
        <w:t xml:space="preserve"> nejstarším výrobcem tiskových strojů na světě a ovládá dnes téměř všechny tiskové postupy. V celém koncernu pracuje 5.700 zaměstnanců, přičemž společnost vyrábí v jedenácti závodech v Evropě a spravuje světovou prodejní a servisní síť. Roční tržby v hospodářském roce 2023 dosáhly 1,3 mld. </w:t>
      </w:r>
      <w:r w:rsidR="00E62E1D" w:rsidRPr="006402FB">
        <w:rPr>
          <w:rFonts w:eastAsia="Times New Roman" w:cs="Times New Roman"/>
          <w:sz w:val="24"/>
          <w:szCs w:val="24"/>
          <w:lang w:val="cs-CZ"/>
        </w:rPr>
        <w:t>euro</w:t>
      </w:r>
      <w:r w:rsidR="00206DC2" w:rsidRPr="006402FB">
        <w:rPr>
          <w:rFonts w:eastAsia="Times New Roman" w:cs="Times New Roman"/>
          <w:sz w:val="24"/>
          <w:szCs w:val="24"/>
          <w:lang w:val="cs-CZ"/>
        </w:rPr>
        <w:t>.</w:t>
      </w:r>
    </w:p>
    <w:p w14:paraId="55B60728" w14:textId="06D594F3" w:rsidR="00A907B4" w:rsidRPr="006402FB" w:rsidRDefault="003B55F6" w:rsidP="00D01F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50" w:lineRule="auto"/>
        <w:rPr>
          <w:lang w:val="cs-CZ"/>
        </w:rPr>
      </w:pPr>
      <w:r w:rsidRPr="006402FB">
        <w:rPr>
          <w:highlight w:val="white"/>
          <w:lang w:val="cs-CZ"/>
        </w:rPr>
        <w:t xml:space="preserve">Další informace na </w:t>
      </w:r>
      <w:hyperlink r:id="rId12">
        <w:r w:rsidRPr="006402FB">
          <w:rPr>
            <w:color w:val="1155CC"/>
            <w:highlight w:val="white"/>
            <w:u w:val="single"/>
            <w:lang w:val="cs-CZ"/>
          </w:rPr>
          <w:t>www.koenig-bauer.com</w:t>
        </w:r>
      </w:hyperlink>
    </w:p>
    <w:sectPr w:rsidR="00A907B4" w:rsidRPr="006402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381" w:right="1418" w:bottom="1361" w:left="1418" w:header="102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E9D6" w14:textId="77777777" w:rsidR="00210C96" w:rsidRDefault="00210C96">
      <w:pPr>
        <w:spacing w:after="0" w:line="240" w:lineRule="auto"/>
      </w:pPr>
      <w:r>
        <w:separator/>
      </w:r>
    </w:p>
  </w:endnote>
  <w:endnote w:type="continuationSeparator" w:id="0">
    <w:p w14:paraId="1DDE50A2" w14:textId="77777777" w:rsidR="00210C96" w:rsidRDefault="00210C96">
      <w:pPr>
        <w:spacing w:after="0" w:line="240" w:lineRule="auto"/>
      </w:pPr>
      <w:r>
        <w:continuationSeparator/>
      </w:r>
    </w:p>
  </w:endnote>
  <w:endnote w:type="continuationNotice" w:id="1">
    <w:p w14:paraId="3A971ACC" w14:textId="77777777" w:rsidR="00210C96" w:rsidRDefault="00210C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E9A0" w14:textId="77777777" w:rsidR="00B64462" w:rsidRDefault="00B644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E9C7" w14:textId="77777777" w:rsidR="00B64462" w:rsidRDefault="00B6446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4"/>
        <w:szCs w:val="14"/>
      </w:rPr>
    </w:pPr>
  </w:p>
  <w:tbl>
    <w:tblPr>
      <w:tblStyle w:val="a5"/>
      <w:tblW w:w="9060" w:type="dxa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BFBFBF"/>
        <w:insideV w:val="single" w:sz="4" w:space="0" w:color="FFFFFF"/>
      </w:tblBorders>
      <w:tblLayout w:type="fixed"/>
      <w:tblLook w:val="0400" w:firstRow="0" w:lastRow="0" w:firstColumn="0" w:lastColumn="0" w:noHBand="0" w:noVBand="1"/>
    </w:tblPr>
    <w:tblGrid>
      <w:gridCol w:w="4530"/>
      <w:gridCol w:w="4530"/>
    </w:tblGrid>
    <w:tr w:rsidR="00B64462" w14:paraId="4525DF8D" w14:textId="77777777">
      <w:tc>
        <w:tcPr>
          <w:tcW w:w="4530" w:type="dxa"/>
        </w:tcPr>
        <w:p w14:paraId="3C7F76BF" w14:textId="77777777" w:rsidR="00B64462" w:rsidRDefault="00B644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530" w:type="dxa"/>
        </w:tcPr>
        <w:p w14:paraId="00FB562E" w14:textId="682CB689" w:rsidR="00B64462" w:rsidRDefault="00A56C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jc w:val="right"/>
            <w:rPr>
              <w:color w:val="000000"/>
              <w:sz w:val="14"/>
              <w:szCs w:val="14"/>
            </w:rPr>
          </w:pPr>
          <w:proofErr w:type="spellStart"/>
          <w:r>
            <w:rPr>
              <w:color w:val="000000"/>
              <w:sz w:val="14"/>
              <w:szCs w:val="14"/>
            </w:rPr>
            <w:t>Předběžné</w:t>
          </w:r>
          <w:proofErr w:type="spellEnd"/>
          <w:r>
            <w:rPr>
              <w:color w:val="000000"/>
              <w:sz w:val="14"/>
              <w:szCs w:val="14"/>
            </w:rPr>
            <w:t xml:space="preserve"> </w:t>
          </w:r>
          <w:proofErr w:type="spellStart"/>
          <w:r w:rsidR="00E62E1D">
            <w:rPr>
              <w:color w:val="000000"/>
              <w:sz w:val="14"/>
              <w:szCs w:val="14"/>
            </w:rPr>
            <w:t>výsledky</w:t>
          </w:r>
          <w:proofErr w:type="spellEnd"/>
          <w:r>
            <w:rPr>
              <w:color w:val="000000"/>
              <w:sz w:val="14"/>
              <w:szCs w:val="14"/>
            </w:rPr>
            <w:t xml:space="preserve"> </w:t>
          </w:r>
          <w:r w:rsidR="00F242D6">
            <w:rPr>
              <w:color w:val="000000"/>
              <w:sz w:val="14"/>
              <w:szCs w:val="14"/>
            </w:rPr>
            <w:t xml:space="preserve">pro </w:t>
          </w:r>
          <w:proofErr w:type="spellStart"/>
          <w:r w:rsidR="00F242D6">
            <w:rPr>
              <w:color w:val="000000"/>
              <w:sz w:val="14"/>
              <w:szCs w:val="14"/>
            </w:rPr>
            <w:t>rok</w:t>
          </w:r>
          <w:proofErr w:type="spellEnd"/>
          <w:r w:rsidR="00F242D6">
            <w:rPr>
              <w:color w:val="000000"/>
              <w:sz w:val="14"/>
              <w:szCs w:val="14"/>
            </w:rPr>
            <w:t xml:space="preserve"> 2024</w:t>
          </w:r>
          <w:r w:rsidR="00B64462">
            <w:rPr>
              <w:color w:val="000000"/>
              <w:sz w:val="14"/>
              <w:szCs w:val="14"/>
            </w:rPr>
            <w:t xml:space="preserve"> | </w:t>
          </w:r>
          <w:r w:rsidR="00B64462">
            <w:rPr>
              <w:color w:val="000000"/>
              <w:sz w:val="14"/>
              <w:szCs w:val="14"/>
            </w:rPr>
            <w:fldChar w:fldCharType="begin"/>
          </w:r>
          <w:r w:rsidR="00B64462">
            <w:rPr>
              <w:color w:val="000000"/>
              <w:sz w:val="14"/>
              <w:szCs w:val="14"/>
            </w:rPr>
            <w:instrText>PAGE</w:instrText>
          </w:r>
          <w:r w:rsidR="00B64462">
            <w:rPr>
              <w:color w:val="000000"/>
              <w:sz w:val="14"/>
              <w:szCs w:val="14"/>
            </w:rPr>
            <w:fldChar w:fldCharType="separate"/>
          </w:r>
          <w:r w:rsidR="0035198F">
            <w:rPr>
              <w:noProof/>
              <w:color w:val="000000"/>
              <w:sz w:val="14"/>
              <w:szCs w:val="14"/>
            </w:rPr>
            <w:t>6</w:t>
          </w:r>
          <w:r w:rsidR="00B64462">
            <w:rPr>
              <w:color w:val="000000"/>
              <w:sz w:val="14"/>
              <w:szCs w:val="14"/>
            </w:rPr>
            <w:fldChar w:fldCharType="end"/>
          </w:r>
        </w:p>
      </w:tc>
    </w:tr>
  </w:tbl>
  <w:p w14:paraId="58FE10F2" w14:textId="77777777" w:rsidR="00B64462" w:rsidRDefault="00B644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19C5" w14:textId="77777777" w:rsidR="00B64462" w:rsidRDefault="00B6446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4"/>
        <w:szCs w:val="14"/>
      </w:rPr>
    </w:pPr>
  </w:p>
  <w:tbl>
    <w:tblPr>
      <w:tblStyle w:val="a6"/>
      <w:tblW w:w="9781" w:type="dxa"/>
      <w:tblInd w:w="-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nil"/>
        <w:insideV w:val="single" w:sz="4" w:space="0" w:color="FFFFFF"/>
      </w:tblBorders>
      <w:tblLayout w:type="fixed"/>
      <w:tblLook w:val="0400" w:firstRow="0" w:lastRow="0" w:firstColumn="0" w:lastColumn="0" w:noHBand="0" w:noVBand="1"/>
    </w:tblPr>
    <w:tblGrid>
      <w:gridCol w:w="2552"/>
      <w:gridCol w:w="4536"/>
      <w:gridCol w:w="2693"/>
    </w:tblGrid>
    <w:tr w:rsidR="00B64462" w14:paraId="4F859AC6" w14:textId="77777777">
      <w:trPr>
        <w:trHeight w:val="620"/>
      </w:trPr>
      <w:tc>
        <w:tcPr>
          <w:tcW w:w="2552" w:type="dxa"/>
        </w:tcPr>
        <w:p w14:paraId="40BE7DB2" w14:textId="77777777" w:rsidR="00B64462" w:rsidRDefault="00B6446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40" w:line="288" w:lineRule="auto"/>
            <w:rPr>
              <w:color w:val="000000"/>
              <w:sz w:val="20"/>
              <w:szCs w:val="20"/>
            </w:rPr>
          </w:pPr>
        </w:p>
      </w:tc>
      <w:tc>
        <w:tcPr>
          <w:tcW w:w="4536" w:type="dxa"/>
        </w:tcPr>
        <w:p w14:paraId="66E8FB6A" w14:textId="77777777" w:rsidR="00B64462" w:rsidRDefault="00B6446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40" w:line="288" w:lineRule="auto"/>
            <w:rPr>
              <w:color w:val="000000"/>
              <w:sz w:val="20"/>
              <w:szCs w:val="20"/>
            </w:rPr>
          </w:pPr>
        </w:p>
      </w:tc>
      <w:tc>
        <w:tcPr>
          <w:tcW w:w="2693" w:type="dxa"/>
        </w:tcPr>
        <w:p w14:paraId="130204FA" w14:textId="77777777" w:rsidR="00B64462" w:rsidRDefault="00B6446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40" w:line="288" w:lineRule="auto"/>
            <w:rPr>
              <w:color w:val="000000"/>
              <w:sz w:val="20"/>
              <w:szCs w:val="20"/>
            </w:rPr>
          </w:pPr>
        </w:p>
      </w:tc>
    </w:tr>
  </w:tbl>
  <w:p w14:paraId="538F815C" w14:textId="77777777" w:rsidR="00B64462" w:rsidRDefault="00B644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CF42" w14:textId="77777777" w:rsidR="00210C96" w:rsidRDefault="00210C96">
      <w:pPr>
        <w:spacing w:after="0" w:line="240" w:lineRule="auto"/>
      </w:pPr>
      <w:r>
        <w:separator/>
      </w:r>
    </w:p>
  </w:footnote>
  <w:footnote w:type="continuationSeparator" w:id="0">
    <w:p w14:paraId="59A3C46D" w14:textId="77777777" w:rsidR="00210C96" w:rsidRDefault="00210C96">
      <w:pPr>
        <w:spacing w:after="0" w:line="240" w:lineRule="auto"/>
      </w:pPr>
      <w:r>
        <w:continuationSeparator/>
      </w:r>
    </w:p>
  </w:footnote>
  <w:footnote w:type="continuationNotice" w:id="1">
    <w:p w14:paraId="4FB568F4" w14:textId="77777777" w:rsidR="00210C96" w:rsidRDefault="00210C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03FB" w14:textId="77777777" w:rsidR="00B64462" w:rsidRDefault="00B644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68CE" w14:textId="77777777" w:rsidR="00B64462" w:rsidRDefault="00B644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  <w:sz w:val="15"/>
        <w:szCs w:val="15"/>
      </w:rPr>
    </w:pPr>
    <w:r>
      <w:rPr>
        <w:noProof/>
        <w:color w:val="000000"/>
        <w:sz w:val="15"/>
        <w:szCs w:val="15"/>
        <w:lang w:val="de-DE"/>
      </w:rPr>
      <w:drawing>
        <wp:inline distT="0" distB="0" distL="0" distR="0" wp14:anchorId="27139467" wp14:editId="353108C3">
          <wp:extent cx="2523600" cy="2160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3600" cy="2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E019" w14:textId="77777777" w:rsidR="00B64462" w:rsidRDefault="00B644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  <w:sz w:val="15"/>
        <w:szCs w:val="15"/>
      </w:rPr>
    </w:pPr>
    <w:r>
      <w:rPr>
        <w:noProof/>
        <w:color w:val="000000"/>
        <w:sz w:val="15"/>
        <w:szCs w:val="15"/>
        <w:lang w:val="de-DE"/>
      </w:rPr>
      <w:drawing>
        <wp:inline distT="0" distB="0" distL="0" distR="0" wp14:anchorId="3529F669" wp14:editId="25DEDE42">
          <wp:extent cx="2524721" cy="21600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721" cy="2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53F49"/>
    <w:multiLevelType w:val="multilevel"/>
    <w:tmpl w:val="49B4DB50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eastAsia="Times New Roman" w:hAnsi="Times New Roman" w:cs="Times New Roman"/>
      </w:rPr>
    </w:lvl>
  </w:abstractNum>
  <w:num w:numId="1" w16cid:durableId="169302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B4"/>
    <w:rsid w:val="000036C9"/>
    <w:rsid w:val="000038B3"/>
    <w:rsid w:val="00003B1D"/>
    <w:rsid w:val="00005021"/>
    <w:rsid w:val="00006AC7"/>
    <w:rsid w:val="00007AF4"/>
    <w:rsid w:val="00011622"/>
    <w:rsid w:val="00012558"/>
    <w:rsid w:val="0001378D"/>
    <w:rsid w:val="000247E3"/>
    <w:rsid w:val="00036D94"/>
    <w:rsid w:val="0004075E"/>
    <w:rsid w:val="00042B12"/>
    <w:rsid w:val="000438F6"/>
    <w:rsid w:val="00050350"/>
    <w:rsid w:val="00051C8A"/>
    <w:rsid w:val="000520F4"/>
    <w:rsid w:val="00054BF7"/>
    <w:rsid w:val="00061169"/>
    <w:rsid w:val="0006611C"/>
    <w:rsid w:val="0007428F"/>
    <w:rsid w:val="00087151"/>
    <w:rsid w:val="000914A2"/>
    <w:rsid w:val="00093B4D"/>
    <w:rsid w:val="000959EA"/>
    <w:rsid w:val="000A24F8"/>
    <w:rsid w:val="000A3274"/>
    <w:rsid w:val="000A4083"/>
    <w:rsid w:val="000A4511"/>
    <w:rsid w:val="000A4E61"/>
    <w:rsid w:val="000A5D40"/>
    <w:rsid w:val="000C2C9C"/>
    <w:rsid w:val="000C4B13"/>
    <w:rsid w:val="000D14CC"/>
    <w:rsid w:val="000D7B72"/>
    <w:rsid w:val="000E3518"/>
    <w:rsid w:val="000E6AB5"/>
    <w:rsid w:val="000F2765"/>
    <w:rsid w:val="000F7A89"/>
    <w:rsid w:val="001026B6"/>
    <w:rsid w:val="00103A06"/>
    <w:rsid w:val="00104C75"/>
    <w:rsid w:val="001052AA"/>
    <w:rsid w:val="00112A45"/>
    <w:rsid w:val="00114C71"/>
    <w:rsid w:val="00120539"/>
    <w:rsid w:val="0012173E"/>
    <w:rsid w:val="001256E8"/>
    <w:rsid w:val="00131F0F"/>
    <w:rsid w:val="0013227C"/>
    <w:rsid w:val="00132573"/>
    <w:rsid w:val="00132FB6"/>
    <w:rsid w:val="0013469E"/>
    <w:rsid w:val="00141665"/>
    <w:rsid w:val="00142597"/>
    <w:rsid w:val="00142A0F"/>
    <w:rsid w:val="00155304"/>
    <w:rsid w:val="00156605"/>
    <w:rsid w:val="00161C57"/>
    <w:rsid w:val="00162C35"/>
    <w:rsid w:val="0016593E"/>
    <w:rsid w:val="00167B4C"/>
    <w:rsid w:val="00171C97"/>
    <w:rsid w:val="001758AC"/>
    <w:rsid w:val="001847A2"/>
    <w:rsid w:val="00185CC8"/>
    <w:rsid w:val="00187865"/>
    <w:rsid w:val="00187A08"/>
    <w:rsid w:val="00187CB2"/>
    <w:rsid w:val="00193AE6"/>
    <w:rsid w:val="00194FC0"/>
    <w:rsid w:val="001A0532"/>
    <w:rsid w:val="001B06ED"/>
    <w:rsid w:val="001B29AF"/>
    <w:rsid w:val="001B2FC7"/>
    <w:rsid w:val="001C5385"/>
    <w:rsid w:val="001D0D62"/>
    <w:rsid w:val="001D155F"/>
    <w:rsid w:val="001D2111"/>
    <w:rsid w:val="001D54A7"/>
    <w:rsid w:val="001E1237"/>
    <w:rsid w:val="001E14DD"/>
    <w:rsid w:val="001E2F82"/>
    <w:rsid w:val="001E424E"/>
    <w:rsid w:val="001E46B0"/>
    <w:rsid w:val="001F0932"/>
    <w:rsid w:val="001F39C9"/>
    <w:rsid w:val="001F458E"/>
    <w:rsid w:val="001F5884"/>
    <w:rsid w:val="001F630F"/>
    <w:rsid w:val="001F6A1E"/>
    <w:rsid w:val="001F6E71"/>
    <w:rsid w:val="001F7507"/>
    <w:rsid w:val="00202386"/>
    <w:rsid w:val="00204DC0"/>
    <w:rsid w:val="00205CE0"/>
    <w:rsid w:val="002061CE"/>
    <w:rsid w:val="00206DC2"/>
    <w:rsid w:val="00207387"/>
    <w:rsid w:val="00210C96"/>
    <w:rsid w:val="0021190B"/>
    <w:rsid w:val="00214620"/>
    <w:rsid w:val="00215CD3"/>
    <w:rsid w:val="0022039D"/>
    <w:rsid w:val="002203EE"/>
    <w:rsid w:val="0022064C"/>
    <w:rsid w:val="00220A5D"/>
    <w:rsid w:val="002259E1"/>
    <w:rsid w:val="00230985"/>
    <w:rsid w:val="002374A7"/>
    <w:rsid w:val="0024065B"/>
    <w:rsid w:val="0024470B"/>
    <w:rsid w:val="00244882"/>
    <w:rsid w:val="002455E8"/>
    <w:rsid w:val="002463F0"/>
    <w:rsid w:val="002525F2"/>
    <w:rsid w:val="00252DE8"/>
    <w:rsid w:val="002545CF"/>
    <w:rsid w:val="00254654"/>
    <w:rsid w:val="00255103"/>
    <w:rsid w:val="00257059"/>
    <w:rsid w:val="00273F85"/>
    <w:rsid w:val="002743A0"/>
    <w:rsid w:val="0027596D"/>
    <w:rsid w:val="002759DC"/>
    <w:rsid w:val="00276A38"/>
    <w:rsid w:val="00277037"/>
    <w:rsid w:val="0028374F"/>
    <w:rsid w:val="00284459"/>
    <w:rsid w:val="00285151"/>
    <w:rsid w:val="002857D1"/>
    <w:rsid w:val="00285DEE"/>
    <w:rsid w:val="00287388"/>
    <w:rsid w:val="002944AC"/>
    <w:rsid w:val="00296A42"/>
    <w:rsid w:val="002A3ACE"/>
    <w:rsid w:val="002A4E32"/>
    <w:rsid w:val="002B23B3"/>
    <w:rsid w:val="002C4C6F"/>
    <w:rsid w:val="002C50E3"/>
    <w:rsid w:val="002C7A54"/>
    <w:rsid w:val="002C7E95"/>
    <w:rsid w:val="002D2B3C"/>
    <w:rsid w:val="002D2B96"/>
    <w:rsid w:val="002D2FC7"/>
    <w:rsid w:val="002D2FE3"/>
    <w:rsid w:val="002D58C8"/>
    <w:rsid w:val="002D6A00"/>
    <w:rsid w:val="002D6DEF"/>
    <w:rsid w:val="002D7390"/>
    <w:rsid w:val="002E6657"/>
    <w:rsid w:val="002E699C"/>
    <w:rsid w:val="002F10DD"/>
    <w:rsid w:val="002F16B6"/>
    <w:rsid w:val="002F3E84"/>
    <w:rsid w:val="00306A0F"/>
    <w:rsid w:val="00307075"/>
    <w:rsid w:val="0031091F"/>
    <w:rsid w:val="00316F56"/>
    <w:rsid w:val="00320A39"/>
    <w:rsid w:val="0032134F"/>
    <w:rsid w:val="00321CD5"/>
    <w:rsid w:val="00322A83"/>
    <w:rsid w:val="00323547"/>
    <w:rsid w:val="0032780C"/>
    <w:rsid w:val="00334A81"/>
    <w:rsid w:val="0033616D"/>
    <w:rsid w:val="00344C60"/>
    <w:rsid w:val="003468B0"/>
    <w:rsid w:val="00347021"/>
    <w:rsid w:val="00350EB1"/>
    <w:rsid w:val="0035198F"/>
    <w:rsid w:val="00355553"/>
    <w:rsid w:val="003629DD"/>
    <w:rsid w:val="00363AE6"/>
    <w:rsid w:val="003663CC"/>
    <w:rsid w:val="00384AF6"/>
    <w:rsid w:val="003851FC"/>
    <w:rsid w:val="00392878"/>
    <w:rsid w:val="00394CDB"/>
    <w:rsid w:val="003966BE"/>
    <w:rsid w:val="003A030A"/>
    <w:rsid w:val="003A15A0"/>
    <w:rsid w:val="003A70A4"/>
    <w:rsid w:val="003B27E7"/>
    <w:rsid w:val="003B4D4B"/>
    <w:rsid w:val="003B55F6"/>
    <w:rsid w:val="003B7C60"/>
    <w:rsid w:val="003C4EDD"/>
    <w:rsid w:val="003C765E"/>
    <w:rsid w:val="003D2EE7"/>
    <w:rsid w:val="003D331E"/>
    <w:rsid w:val="003D41CC"/>
    <w:rsid w:val="003D7EB0"/>
    <w:rsid w:val="003E3B4B"/>
    <w:rsid w:val="003E4CCF"/>
    <w:rsid w:val="003E7ED5"/>
    <w:rsid w:val="003F2BD4"/>
    <w:rsid w:val="003F4C58"/>
    <w:rsid w:val="0040272A"/>
    <w:rsid w:val="004113A4"/>
    <w:rsid w:val="00411A29"/>
    <w:rsid w:val="00413BE2"/>
    <w:rsid w:val="00415FA4"/>
    <w:rsid w:val="00427C83"/>
    <w:rsid w:val="0044596A"/>
    <w:rsid w:val="00455955"/>
    <w:rsid w:val="00462D01"/>
    <w:rsid w:val="00466B39"/>
    <w:rsid w:val="00473400"/>
    <w:rsid w:val="00475272"/>
    <w:rsid w:val="00475B45"/>
    <w:rsid w:val="004801C9"/>
    <w:rsid w:val="004806A8"/>
    <w:rsid w:val="00481190"/>
    <w:rsid w:val="00493898"/>
    <w:rsid w:val="00494D83"/>
    <w:rsid w:val="004A3652"/>
    <w:rsid w:val="004A3B3D"/>
    <w:rsid w:val="004A601D"/>
    <w:rsid w:val="004A63E7"/>
    <w:rsid w:val="004B2569"/>
    <w:rsid w:val="004B2DC0"/>
    <w:rsid w:val="004B35A8"/>
    <w:rsid w:val="004B4386"/>
    <w:rsid w:val="004B5829"/>
    <w:rsid w:val="004C5FA5"/>
    <w:rsid w:val="004C5FDF"/>
    <w:rsid w:val="004D0C09"/>
    <w:rsid w:val="004D10F3"/>
    <w:rsid w:val="004D3BF8"/>
    <w:rsid w:val="004D6DB3"/>
    <w:rsid w:val="004D74D8"/>
    <w:rsid w:val="004E1A59"/>
    <w:rsid w:val="004E4588"/>
    <w:rsid w:val="004E79D2"/>
    <w:rsid w:val="004F0204"/>
    <w:rsid w:val="004F2688"/>
    <w:rsid w:val="004F5796"/>
    <w:rsid w:val="00502334"/>
    <w:rsid w:val="00506B44"/>
    <w:rsid w:val="00507F06"/>
    <w:rsid w:val="005105F6"/>
    <w:rsid w:val="00511B7D"/>
    <w:rsid w:val="0051226C"/>
    <w:rsid w:val="00513805"/>
    <w:rsid w:val="005178E7"/>
    <w:rsid w:val="00520E24"/>
    <w:rsid w:val="00531347"/>
    <w:rsid w:val="00531B1F"/>
    <w:rsid w:val="00532084"/>
    <w:rsid w:val="00532CE6"/>
    <w:rsid w:val="00541708"/>
    <w:rsid w:val="00547BF2"/>
    <w:rsid w:val="00563282"/>
    <w:rsid w:val="0057100E"/>
    <w:rsid w:val="00574BA9"/>
    <w:rsid w:val="00574FD3"/>
    <w:rsid w:val="005830DB"/>
    <w:rsid w:val="00592437"/>
    <w:rsid w:val="0059338C"/>
    <w:rsid w:val="00593BC1"/>
    <w:rsid w:val="00595260"/>
    <w:rsid w:val="005A0169"/>
    <w:rsid w:val="005A0266"/>
    <w:rsid w:val="005A0C61"/>
    <w:rsid w:val="005A21B8"/>
    <w:rsid w:val="005B7105"/>
    <w:rsid w:val="005B794F"/>
    <w:rsid w:val="005C0863"/>
    <w:rsid w:val="005C38D6"/>
    <w:rsid w:val="005C487F"/>
    <w:rsid w:val="005C7B50"/>
    <w:rsid w:val="005D3F4A"/>
    <w:rsid w:val="005D6947"/>
    <w:rsid w:val="005D7C28"/>
    <w:rsid w:val="005E13E9"/>
    <w:rsid w:val="005E3E7F"/>
    <w:rsid w:val="005E46B1"/>
    <w:rsid w:val="005E69DE"/>
    <w:rsid w:val="005F35BD"/>
    <w:rsid w:val="006030C7"/>
    <w:rsid w:val="00606051"/>
    <w:rsid w:val="00607304"/>
    <w:rsid w:val="0061334F"/>
    <w:rsid w:val="0061541F"/>
    <w:rsid w:val="0062174E"/>
    <w:rsid w:val="00636E12"/>
    <w:rsid w:val="006402FB"/>
    <w:rsid w:val="00641178"/>
    <w:rsid w:val="00643D9A"/>
    <w:rsid w:val="00647F60"/>
    <w:rsid w:val="00652F52"/>
    <w:rsid w:val="0065375C"/>
    <w:rsid w:val="00655939"/>
    <w:rsid w:val="00667413"/>
    <w:rsid w:val="00667832"/>
    <w:rsid w:val="006721C5"/>
    <w:rsid w:val="006759EE"/>
    <w:rsid w:val="00677E07"/>
    <w:rsid w:val="00681D58"/>
    <w:rsid w:val="00682F93"/>
    <w:rsid w:val="006862D3"/>
    <w:rsid w:val="00690F94"/>
    <w:rsid w:val="00693D7C"/>
    <w:rsid w:val="006A2267"/>
    <w:rsid w:val="006A2D60"/>
    <w:rsid w:val="006A6112"/>
    <w:rsid w:val="006B529B"/>
    <w:rsid w:val="006B631A"/>
    <w:rsid w:val="006C5FAE"/>
    <w:rsid w:val="006C738E"/>
    <w:rsid w:val="006D1E6F"/>
    <w:rsid w:val="006D23BE"/>
    <w:rsid w:val="006D2DF8"/>
    <w:rsid w:val="006D38AB"/>
    <w:rsid w:val="006D3C3B"/>
    <w:rsid w:val="006D403F"/>
    <w:rsid w:val="006D754A"/>
    <w:rsid w:val="006E4852"/>
    <w:rsid w:val="006E6A97"/>
    <w:rsid w:val="006F0418"/>
    <w:rsid w:val="006F28F1"/>
    <w:rsid w:val="006F445E"/>
    <w:rsid w:val="006F5DCE"/>
    <w:rsid w:val="00707E27"/>
    <w:rsid w:val="007101A9"/>
    <w:rsid w:val="007210FA"/>
    <w:rsid w:val="00731104"/>
    <w:rsid w:val="00731522"/>
    <w:rsid w:val="0073185C"/>
    <w:rsid w:val="00732C1A"/>
    <w:rsid w:val="0074179E"/>
    <w:rsid w:val="0074545F"/>
    <w:rsid w:val="00750693"/>
    <w:rsid w:val="00751AD3"/>
    <w:rsid w:val="007522F7"/>
    <w:rsid w:val="00755ADE"/>
    <w:rsid w:val="007639AD"/>
    <w:rsid w:val="007642D9"/>
    <w:rsid w:val="00764A7C"/>
    <w:rsid w:val="00766995"/>
    <w:rsid w:val="007703FF"/>
    <w:rsid w:val="007715A4"/>
    <w:rsid w:val="00773746"/>
    <w:rsid w:val="00773B7D"/>
    <w:rsid w:val="00775572"/>
    <w:rsid w:val="00775A2E"/>
    <w:rsid w:val="00780A6B"/>
    <w:rsid w:val="00780D84"/>
    <w:rsid w:val="00783EB2"/>
    <w:rsid w:val="00791494"/>
    <w:rsid w:val="00792DCB"/>
    <w:rsid w:val="00793519"/>
    <w:rsid w:val="00796167"/>
    <w:rsid w:val="007A38CE"/>
    <w:rsid w:val="007A7060"/>
    <w:rsid w:val="007B1F71"/>
    <w:rsid w:val="007B33E7"/>
    <w:rsid w:val="007B4B24"/>
    <w:rsid w:val="007B5051"/>
    <w:rsid w:val="007C7339"/>
    <w:rsid w:val="007D1D7D"/>
    <w:rsid w:val="007D577A"/>
    <w:rsid w:val="007E143A"/>
    <w:rsid w:val="007E420A"/>
    <w:rsid w:val="007F2D37"/>
    <w:rsid w:val="007F5906"/>
    <w:rsid w:val="007F7C47"/>
    <w:rsid w:val="00803F45"/>
    <w:rsid w:val="00811806"/>
    <w:rsid w:val="008213A6"/>
    <w:rsid w:val="008226DD"/>
    <w:rsid w:val="008230CD"/>
    <w:rsid w:val="00826302"/>
    <w:rsid w:val="00832F96"/>
    <w:rsid w:val="0083464C"/>
    <w:rsid w:val="008351E1"/>
    <w:rsid w:val="0083570C"/>
    <w:rsid w:val="00843522"/>
    <w:rsid w:val="00843674"/>
    <w:rsid w:val="00850251"/>
    <w:rsid w:val="00851C76"/>
    <w:rsid w:val="00854FE8"/>
    <w:rsid w:val="00861589"/>
    <w:rsid w:val="00866E6C"/>
    <w:rsid w:val="00873FE5"/>
    <w:rsid w:val="00874916"/>
    <w:rsid w:val="0088051E"/>
    <w:rsid w:val="00891C0F"/>
    <w:rsid w:val="008B040F"/>
    <w:rsid w:val="008B04C1"/>
    <w:rsid w:val="008C48F7"/>
    <w:rsid w:val="008C57EA"/>
    <w:rsid w:val="008E5A2E"/>
    <w:rsid w:val="008F015A"/>
    <w:rsid w:val="008F0EB7"/>
    <w:rsid w:val="008F5D1A"/>
    <w:rsid w:val="00903563"/>
    <w:rsid w:val="00904D4E"/>
    <w:rsid w:val="00905D3C"/>
    <w:rsid w:val="009072B3"/>
    <w:rsid w:val="00907E2C"/>
    <w:rsid w:val="00913C60"/>
    <w:rsid w:val="0092039C"/>
    <w:rsid w:val="00921F67"/>
    <w:rsid w:val="00923B2E"/>
    <w:rsid w:val="0092451F"/>
    <w:rsid w:val="00935D6F"/>
    <w:rsid w:val="00942ACF"/>
    <w:rsid w:val="00942C24"/>
    <w:rsid w:val="00944850"/>
    <w:rsid w:val="009563EB"/>
    <w:rsid w:val="009607E9"/>
    <w:rsid w:val="00963A82"/>
    <w:rsid w:val="009663BE"/>
    <w:rsid w:val="009712DE"/>
    <w:rsid w:val="0097481B"/>
    <w:rsid w:val="009765B7"/>
    <w:rsid w:val="00982363"/>
    <w:rsid w:val="00986EC0"/>
    <w:rsid w:val="00987EB8"/>
    <w:rsid w:val="009905C9"/>
    <w:rsid w:val="0099356B"/>
    <w:rsid w:val="009A1905"/>
    <w:rsid w:val="009A4C4C"/>
    <w:rsid w:val="009A5227"/>
    <w:rsid w:val="009A5449"/>
    <w:rsid w:val="009A6734"/>
    <w:rsid w:val="009B39FE"/>
    <w:rsid w:val="009C1501"/>
    <w:rsid w:val="009C4B2C"/>
    <w:rsid w:val="009D43F2"/>
    <w:rsid w:val="009D61EA"/>
    <w:rsid w:val="009E17B1"/>
    <w:rsid w:val="009E6573"/>
    <w:rsid w:val="009F224B"/>
    <w:rsid w:val="009F2A5F"/>
    <w:rsid w:val="009F3E35"/>
    <w:rsid w:val="00A040CA"/>
    <w:rsid w:val="00A14350"/>
    <w:rsid w:val="00A14BDC"/>
    <w:rsid w:val="00A15DAB"/>
    <w:rsid w:val="00A21673"/>
    <w:rsid w:val="00A21F6C"/>
    <w:rsid w:val="00A232F8"/>
    <w:rsid w:val="00A269ED"/>
    <w:rsid w:val="00A34CCB"/>
    <w:rsid w:val="00A440B6"/>
    <w:rsid w:val="00A459DB"/>
    <w:rsid w:val="00A46486"/>
    <w:rsid w:val="00A50CEE"/>
    <w:rsid w:val="00A51AC0"/>
    <w:rsid w:val="00A5347E"/>
    <w:rsid w:val="00A547A8"/>
    <w:rsid w:val="00A54C5E"/>
    <w:rsid w:val="00A56C37"/>
    <w:rsid w:val="00A57295"/>
    <w:rsid w:val="00A7518A"/>
    <w:rsid w:val="00A8012A"/>
    <w:rsid w:val="00A815F1"/>
    <w:rsid w:val="00A83017"/>
    <w:rsid w:val="00A87EF3"/>
    <w:rsid w:val="00A907B4"/>
    <w:rsid w:val="00A92B0E"/>
    <w:rsid w:val="00AA0355"/>
    <w:rsid w:val="00AA1358"/>
    <w:rsid w:val="00AA2D5D"/>
    <w:rsid w:val="00AA6F12"/>
    <w:rsid w:val="00AC11D9"/>
    <w:rsid w:val="00AC30BF"/>
    <w:rsid w:val="00AC421E"/>
    <w:rsid w:val="00AC4DDD"/>
    <w:rsid w:val="00AC6AA3"/>
    <w:rsid w:val="00AE1CF1"/>
    <w:rsid w:val="00AE678F"/>
    <w:rsid w:val="00AF164E"/>
    <w:rsid w:val="00AF191A"/>
    <w:rsid w:val="00AF4895"/>
    <w:rsid w:val="00AF635B"/>
    <w:rsid w:val="00AF713A"/>
    <w:rsid w:val="00B11E51"/>
    <w:rsid w:val="00B17D1D"/>
    <w:rsid w:val="00B24022"/>
    <w:rsid w:val="00B25DBC"/>
    <w:rsid w:val="00B271AC"/>
    <w:rsid w:val="00B32B8D"/>
    <w:rsid w:val="00B34C95"/>
    <w:rsid w:val="00B44D34"/>
    <w:rsid w:val="00B45533"/>
    <w:rsid w:val="00B47E14"/>
    <w:rsid w:val="00B56D24"/>
    <w:rsid w:val="00B62673"/>
    <w:rsid w:val="00B62EFD"/>
    <w:rsid w:val="00B64033"/>
    <w:rsid w:val="00B64462"/>
    <w:rsid w:val="00B662E8"/>
    <w:rsid w:val="00B67178"/>
    <w:rsid w:val="00B7217B"/>
    <w:rsid w:val="00B72D89"/>
    <w:rsid w:val="00B73D26"/>
    <w:rsid w:val="00B81389"/>
    <w:rsid w:val="00B814B9"/>
    <w:rsid w:val="00B82520"/>
    <w:rsid w:val="00B85C57"/>
    <w:rsid w:val="00B861E9"/>
    <w:rsid w:val="00B876BF"/>
    <w:rsid w:val="00B96E3B"/>
    <w:rsid w:val="00BA02BC"/>
    <w:rsid w:val="00BA2BB0"/>
    <w:rsid w:val="00BA62ED"/>
    <w:rsid w:val="00BB58C1"/>
    <w:rsid w:val="00BB58CD"/>
    <w:rsid w:val="00BB6182"/>
    <w:rsid w:val="00BC5538"/>
    <w:rsid w:val="00BD1979"/>
    <w:rsid w:val="00BD1CBE"/>
    <w:rsid w:val="00BD38AB"/>
    <w:rsid w:val="00BD4257"/>
    <w:rsid w:val="00BD4E72"/>
    <w:rsid w:val="00BF2B1D"/>
    <w:rsid w:val="00C016E2"/>
    <w:rsid w:val="00C03A48"/>
    <w:rsid w:val="00C052FE"/>
    <w:rsid w:val="00C121AA"/>
    <w:rsid w:val="00C142B9"/>
    <w:rsid w:val="00C1533F"/>
    <w:rsid w:val="00C32EF6"/>
    <w:rsid w:val="00C35B58"/>
    <w:rsid w:val="00C360F2"/>
    <w:rsid w:val="00C36F58"/>
    <w:rsid w:val="00C4097B"/>
    <w:rsid w:val="00C466D8"/>
    <w:rsid w:val="00C50333"/>
    <w:rsid w:val="00C51C7D"/>
    <w:rsid w:val="00C5222D"/>
    <w:rsid w:val="00C5554A"/>
    <w:rsid w:val="00C56E2F"/>
    <w:rsid w:val="00C5721D"/>
    <w:rsid w:val="00C62101"/>
    <w:rsid w:val="00C63927"/>
    <w:rsid w:val="00C63962"/>
    <w:rsid w:val="00C758FB"/>
    <w:rsid w:val="00C84DC6"/>
    <w:rsid w:val="00C9267E"/>
    <w:rsid w:val="00CA3C46"/>
    <w:rsid w:val="00CA6DF6"/>
    <w:rsid w:val="00CB66D6"/>
    <w:rsid w:val="00CC3DF2"/>
    <w:rsid w:val="00CC4ECD"/>
    <w:rsid w:val="00CD13C7"/>
    <w:rsid w:val="00CD24D5"/>
    <w:rsid w:val="00CD25D9"/>
    <w:rsid w:val="00CD7E13"/>
    <w:rsid w:val="00CE0BA4"/>
    <w:rsid w:val="00CF3CB5"/>
    <w:rsid w:val="00D003D7"/>
    <w:rsid w:val="00D01F5C"/>
    <w:rsid w:val="00D06787"/>
    <w:rsid w:val="00D068FF"/>
    <w:rsid w:val="00D11303"/>
    <w:rsid w:val="00D12CA0"/>
    <w:rsid w:val="00D14A21"/>
    <w:rsid w:val="00D16518"/>
    <w:rsid w:val="00D220CF"/>
    <w:rsid w:val="00D23079"/>
    <w:rsid w:val="00D275AB"/>
    <w:rsid w:val="00D353E8"/>
    <w:rsid w:val="00D36DA5"/>
    <w:rsid w:val="00D4262D"/>
    <w:rsid w:val="00D427E5"/>
    <w:rsid w:val="00D43E93"/>
    <w:rsid w:val="00D46432"/>
    <w:rsid w:val="00D50FAB"/>
    <w:rsid w:val="00D55766"/>
    <w:rsid w:val="00D566C5"/>
    <w:rsid w:val="00D657A5"/>
    <w:rsid w:val="00D65EF5"/>
    <w:rsid w:val="00D7695D"/>
    <w:rsid w:val="00D81929"/>
    <w:rsid w:val="00D8562F"/>
    <w:rsid w:val="00D86904"/>
    <w:rsid w:val="00D947D9"/>
    <w:rsid w:val="00D9514D"/>
    <w:rsid w:val="00DA35CA"/>
    <w:rsid w:val="00DA7FBA"/>
    <w:rsid w:val="00DB1DE2"/>
    <w:rsid w:val="00DB3865"/>
    <w:rsid w:val="00DC214E"/>
    <w:rsid w:val="00DC2715"/>
    <w:rsid w:val="00DC59B9"/>
    <w:rsid w:val="00DD1B0C"/>
    <w:rsid w:val="00DD2AF2"/>
    <w:rsid w:val="00DD34E4"/>
    <w:rsid w:val="00DD5D37"/>
    <w:rsid w:val="00DD639D"/>
    <w:rsid w:val="00DD6BE2"/>
    <w:rsid w:val="00DD797E"/>
    <w:rsid w:val="00DE1461"/>
    <w:rsid w:val="00DE47F0"/>
    <w:rsid w:val="00DF36D4"/>
    <w:rsid w:val="00E065AD"/>
    <w:rsid w:val="00E06E4F"/>
    <w:rsid w:val="00E075A7"/>
    <w:rsid w:val="00E107FC"/>
    <w:rsid w:val="00E11168"/>
    <w:rsid w:val="00E15437"/>
    <w:rsid w:val="00E24E21"/>
    <w:rsid w:val="00E25065"/>
    <w:rsid w:val="00E336F1"/>
    <w:rsid w:val="00E341F1"/>
    <w:rsid w:val="00E45218"/>
    <w:rsid w:val="00E45DAC"/>
    <w:rsid w:val="00E52697"/>
    <w:rsid w:val="00E575B6"/>
    <w:rsid w:val="00E57AB8"/>
    <w:rsid w:val="00E57BCB"/>
    <w:rsid w:val="00E62B39"/>
    <w:rsid w:val="00E62E1D"/>
    <w:rsid w:val="00E638DB"/>
    <w:rsid w:val="00E64417"/>
    <w:rsid w:val="00E6551F"/>
    <w:rsid w:val="00E656B4"/>
    <w:rsid w:val="00E66B3A"/>
    <w:rsid w:val="00E70899"/>
    <w:rsid w:val="00E70E95"/>
    <w:rsid w:val="00E75D83"/>
    <w:rsid w:val="00E77155"/>
    <w:rsid w:val="00E8151C"/>
    <w:rsid w:val="00E85037"/>
    <w:rsid w:val="00E85DCD"/>
    <w:rsid w:val="00E874CF"/>
    <w:rsid w:val="00E90308"/>
    <w:rsid w:val="00E9054D"/>
    <w:rsid w:val="00E90DC5"/>
    <w:rsid w:val="00E90E1B"/>
    <w:rsid w:val="00E943D1"/>
    <w:rsid w:val="00E97CE5"/>
    <w:rsid w:val="00EA2899"/>
    <w:rsid w:val="00EB4952"/>
    <w:rsid w:val="00EC3287"/>
    <w:rsid w:val="00EE0C48"/>
    <w:rsid w:val="00EE4E53"/>
    <w:rsid w:val="00EE5ECF"/>
    <w:rsid w:val="00EF4038"/>
    <w:rsid w:val="00F064A2"/>
    <w:rsid w:val="00F167FE"/>
    <w:rsid w:val="00F21B56"/>
    <w:rsid w:val="00F242D6"/>
    <w:rsid w:val="00F279A6"/>
    <w:rsid w:val="00F33362"/>
    <w:rsid w:val="00F3403A"/>
    <w:rsid w:val="00F42195"/>
    <w:rsid w:val="00F4636B"/>
    <w:rsid w:val="00F56841"/>
    <w:rsid w:val="00F57C6D"/>
    <w:rsid w:val="00F60FF6"/>
    <w:rsid w:val="00F64E2A"/>
    <w:rsid w:val="00F67E37"/>
    <w:rsid w:val="00F73AD7"/>
    <w:rsid w:val="00F84D79"/>
    <w:rsid w:val="00F856AC"/>
    <w:rsid w:val="00F9156E"/>
    <w:rsid w:val="00FA2BDB"/>
    <w:rsid w:val="00FA4029"/>
    <w:rsid w:val="00FB5914"/>
    <w:rsid w:val="00FB6664"/>
    <w:rsid w:val="00FC2D7B"/>
    <w:rsid w:val="00FC47EB"/>
    <w:rsid w:val="00FE1D41"/>
    <w:rsid w:val="00FE2626"/>
    <w:rsid w:val="00FE6F2E"/>
    <w:rsid w:val="00FF2101"/>
    <w:rsid w:val="00FF348B"/>
    <w:rsid w:val="00FF388D"/>
    <w:rsid w:val="00FF6C59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3571"/>
  <w15:docId w15:val="{51C6C456-0083-4CA4-8729-7B9DA317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line="240" w:lineRule="auto"/>
      <w:outlineLvl w:val="0"/>
    </w:pPr>
    <w:rPr>
      <w:b/>
      <w:color w:val="002355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after="0"/>
      <w:outlineLvl w:val="1"/>
    </w:pPr>
    <w:rPr>
      <w:b/>
      <w:color w:val="002355"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spacing w:after="0"/>
      <w:outlineLvl w:val="2"/>
    </w:pPr>
    <w:rPr>
      <w:b/>
      <w:color w:val="002355"/>
    </w:rPr>
  </w:style>
  <w:style w:type="paragraph" w:styleId="Nadpis4">
    <w:name w:val="heading 4"/>
    <w:basedOn w:val="Normln"/>
    <w:next w:val="Normln"/>
    <w:pPr>
      <w:keepNext/>
      <w:keepLines/>
      <w:spacing w:after="0"/>
      <w:outlineLvl w:val="3"/>
    </w:pPr>
    <w:rPr>
      <w:b/>
      <w:color w:val="000000"/>
    </w:rPr>
  </w:style>
  <w:style w:type="paragraph" w:styleId="Nadpis5">
    <w:name w:val="heading 5"/>
    <w:basedOn w:val="Normln"/>
    <w:next w:val="Normln"/>
    <w:pPr>
      <w:keepNext/>
      <w:keepLines/>
      <w:spacing w:after="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pPr>
      <w:keepNext/>
      <w:keepLines/>
      <w:spacing w:after="0"/>
      <w:outlineLvl w:val="5"/>
    </w:pPr>
    <w:rPr>
      <w:b/>
      <w:color w:val="00112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520E24"/>
    <w:pPr>
      <w:spacing w:after="0" w:line="240" w:lineRule="auto"/>
    </w:pPr>
  </w:style>
  <w:style w:type="paragraph" w:styleId="Nzev">
    <w:name w:val="Title"/>
    <w:basedOn w:val="Normln"/>
    <w:next w:val="Normln"/>
    <w:pPr>
      <w:tabs>
        <w:tab w:val="left" w:pos="850"/>
      </w:tabs>
      <w:spacing w:before="840" w:after="600" w:line="240" w:lineRule="auto"/>
    </w:pPr>
    <w:rPr>
      <w:b/>
      <w:color w:val="002355"/>
      <w:sz w:val="60"/>
      <w:szCs w:val="60"/>
    </w:rPr>
  </w:style>
  <w:style w:type="table" w:customStyle="1" w:styleId="TableNormal9">
    <w:name w:val="Table Normal9"/>
    <w:rsid w:val="006B631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FE1D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spacing w:line="240" w:lineRule="auto"/>
    </w:pPr>
    <w:rPr>
      <w:color w:val="002355"/>
      <w:sz w:val="28"/>
      <w:szCs w:val="28"/>
    </w:rPr>
  </w:style>
  <w:style w:type="table" w:customStyle="1" w:styleId="a">
    <w:basedOn w:val="Normlntabulka"/>
    <w:pPr>
      <w:spacing w:after="0" w:line="240" w:lineRule="auto"/>
    </w:pPr>
    <w:rPr>
      <w:sz w:val="17"/>
      <w:szCs w:val="17"/>
    </w:rPr>
    <w:tblPr>
      <w:tblStyleRowBandSize w:val="1"/>
      <w:tblStyleColBandSize w:val="1"/>
      <w:tblCellMar>
        <w:top w:w="57" w:type="dxa"/>
        <w:bottom w:w="28" w:type="dxa"/>
      </w:tblCellMar>
    </w:tblPr>
  </w:style>
  <w:style w:type="table" w:customStyle="1" w:styleId="a0">
    <w:basedOn w:val="Normlntabulka"/>
    <w:pPr>
      <w:spacing w:after="0" w:line="240" w:lineRule="auto"/>
    </w:pPr>
    <w:rPr>
      <w:sz w:val="17"/>
      <w:szCs w:val="17"/>
    </w:rPr>
    <w:tblPr>
      <w:tblStyleRowBandSize w:val="1"/>
      <w:tblStyleColBandSize w:val="1"/>
      <w:tblCellMar>
        <w:top w:w="57" w:type="dxa"/>
        <w:bottom w:w="28" w:type="dxa"/>
      </w:tblCellMar>
    </w:tblPr>
  </w:style>
  <w:style w:type="table" w:customStyle="1" w:styleId="a1">
    <w:basedOn w:val="Normlntabulka"/>
    <w:pPr>
      <w:spacing w:after="0" w:line="240" w:lineRule="auto"/>
    </w:pPr>
    <w:rPr>
      <w:sz w:val="17"/>
      <w:szCs w:val="17"/>
    </w:rPr>
    <w:tblPr>
      <w:tblStyleRowBandSize w:val="1"/>
      <w:tblStyleColBandSize w:val="1"/>
      <w:tblCellMar>
        <w:top w:w="57" w:type="dxa"/>
        <w:bottom w:w="28" w:type="dxa"/>
      </w:tblCellMar>
    </w:tblPr>
  </w:style>
  <w:style w:type="table" w:customStyle="1" w:styleId="a2">
    <w:basedOn w:val="Normlntabulka"/>
    <w:pPr>
      <w:spacing w:after="0" w:line="240" w:lineRule="auto"/>
    </w:pPr>
    <w:rPr>
      <w:sz w:val="17"/>
      <w:szCs w:val="17"/>
    </w:rPr>
    <w:tblPr>
      <w:tblStyleRowBandSize w:val="1"/>
      <w:tblStyleColBandSize w:val="1"/>
      <w:tblCellMar>
        <w:top w:w="57" w:type="dxa"/>
        <w:bottom w:w="28" w:type="dxa"/>
      </w:tblCellMar>
    </w:tblPr>
  </w:style>
  <w:style w:type="table" w:customStyle="1" w:styleId="a3">
    <w:basedOn w:val="Normlntabulka"/>
    <w:pPr>
      <w:spacing w:after="0" w:line="240" w:lineRule="auto"/>
    </w:pPr>
    <w:rPr>
      <w:sz w:val="17"/>
      <w:szCs w:val="17"/>
    </w:rPr>
    <w:tblPr>
      <w:tblStyleRowBandSize w:val="1"/>
      <w:tblStyleColBandSize w:val="1"/>
      <w:tblCellMar>
        <w:top w:w="57" w:type="dxa"/>
        <w:bottom w:w="28" w:type="dxa"/>
      </w:tblCellMar>
    </w:tblPr>
  </w:style>
  <w:style w:type="table" w:customStyle="1" w:styleId="a4">
    <w:basedOn w:val="Normlntabulka"/>
    <w:pPr>
      <w:spacing w:after="0" w:line="240" w:lineRule="auto"/>
    </w:pPr>
    <w:rPr>
      <w:sz w:val="17"/>
      <w:szCs w:val="17"/>
    </w:rPr>
    <w:tblPr>
      <w:tblStyleRowBandSize w:val="1"/>
      <w:tblStyleColBandSize w:val="1"/>
      <w:tblCellMar>
        <w:top w:w="57" w:type="dxa"/>
        <w:bottom w:w="28" w:type="dxa"/>
      </w:tblCellMar>
    </w:tblPr>
  </w:style>
  <w:style w:type="table" w:customStyle="1" w:styleId="a5">
    <w:basedOn w:val="Normlntabulka"/>
    <w:pPr>
      <w:spacing w:after="0" w:line="240" w:lineRule="auto"/>
    </w:pPr>
    <w:rPr>
      <w:sz w:val="17"/>
      <w:szCs w:val="17"/>
    </w:rPr>
    <w:tblPr>
      <w:tblStyleRowBandSize w:val="1"/>
      <w:tblStyleColBandSize w:val="1"/>
      <w:tblInd w:w="0" w:type="nil"/>
      <w:tblCellMar>
        <w:top w:w="57" w:type="dxa"/>
        <w:left w:w="0" w:type="dxa"/>
        <w:bottom w:w="28" w:type="dxa"/>
        <w:right w:w="0" w:type="dxa"/>
      </w:tblCellMar>
    </w:tblPr>
  </w:style>
  <w:style w:type="table" w:customStyle="1" w:styleId="a6">
    <w:basedOn w:val="Normlntabulka"/>
    <w:pPr>
      <w:spacing w:after="0" w:line="240" w:lineRule="auto"/>
    </w:pPr>
    <w:rPr>
      <w:sz w:val="17"/>
      <w:szCs w:val="17"/>
    </w:rPr>
    <w:tblPr>
      <w:tblStyleRowBandSize w:val="1"/>
      <w:tblStyleColBandSize w:val="1"/>
      <w:tblInd w:w="0" w:type="nil"/>
      <w:tblCellMar>
        <w:top w:w="57" w:type="dxa"/>
        <w:left w:w="0" w:type="dxa"/>
        <w:bottom w:w="28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751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AD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1AD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1AD3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B24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24022"/>
  </w:style>
  <w:style w:type="paragraph" w:styleId="Zpat">
    <w:name w:val="footer"/>
    <w:basedOn w:val="Normln"/>
    <w:link w:val="ZpatChar"/>
    <w:uiPriority w:val="99"/>
    <w:semiHidden/>
    <w:unhideWhenUsed/>
    <w:rsid w:val="00B24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24022"/>
  </w:style>
  <w:style w:type="table" w:customStyle="1" w:styleId="TableNormal1">
    <w:name w:val="Table Normal1"/>
    <w:rsid w:val="00B240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B240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B240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B240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FE1D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FE1D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6B63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87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E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F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oenig-bauer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vGmM6cM2q+ZwLVXYEyLriahPrg==">CgMxLjAyCGguZ2pkZ3hzMgloLjMwajB6bGwyDmguanRvNGgwanA2cHc2MgloLjFmb2I5dGUyDmgubnpleDMwdXl0amJjMg5oLjd3MXFvZHZyY2IwZDIOaC50dGJqOXJwOW51d24yDmgucjZwbmE4MWExMm0wMg5oLnJoMmplbGtrbGs0YTIOaC5vY290aDd0anlnd2U4AHIhMVpUaVlfX2kzY3A5bWxDUzlIWDVmS2xlMlNRSWRsdjRT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C05CB85BA6545A3EB5BA128F8AD38" ma:contentTypeVersion="10" ma:contentTypeDescription="Ein neues Dokument erstellen." ma:contentTypeScope="" ma:versionID="88a6a7db3b3ea6d5c7bd0dd43257ab51">
  <xsd:schema xmlns:xsd="http://www.w3.org/2001/XMLSchema" xmlns:xs="http://www.w3.org/2001/XMLSchema" xmlns:p="http://schemas.microsoft.com/office/2006/metadata/properties" xmlns:ns2="fce71c61-7bb3-467f-bc3a-77f8d22094c3" targetNamespace="http://schemas.microsoft.com/office/2006/metadata/properties" ma:root="true" ma:fieldsID="2010feeea63d2af371bf36d4af7fd526" ns2:_="">
    <xsd:import namespace="fce71c61-7bb3-467f-bc3a-77f8d2209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1c61-7bb3-467f-bc3a-77f8d2209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8c73527-70ac-45dd-ba17-f9c4619ca3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e71c61-7bb3-467f-bc3a-77f8d22094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ED6681-0C38-4C9D-BDC2-4EA67C3DF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97002A1-5937-475B-8AC6-D0EBECD69A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4DFBCF-91A8-4660-B8B4-9CB15B8EC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1c61-7bb3-467f-bc3a-77f8d2209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F04EE1-53FB-47B4-910D-E83A7F8A8821}">
  <ds:schemaRefs>
    <ds:schemaRef ds:uri="http://schemas.microsoft.com/office/2006/metadata/properties"/>
    <ds:schemaRef ds:uri="http://schemas.microsoft.com/office/infopath/2007/PartnerControls"/>
    <ds:schemaRef ds:uri="fce71c61-7bb3-467f-bc3a-77f8d22094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5</Pages>
  <Words>1704</Words>
  <Characters>10057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KOENIG &amp; BAUER AG</Company>
  <LinksUpToDate>false</LinksUpToDate>
  <CharactersWithSpaces>11738</CharactersWithSpaces>
  <SharedDoc>false</SharedDoc>
  <HLinks>
    <vt:vector size="18" baseType="variant">
      <vt:variant>
        <vt:i4>720989</vt:i4>
      </vt:variant>
      <vt:variant>
        <vt:i4>6</vt:i4>
      </vt:variant>
      <vt:variant>
        <vt:i4>0</vt:i4>
      </vt:variant>
      <vt:variant>
        <vt:i4>5</vt:i4>
      </vt:variant>
      <vt:variant>
        <vt:lpwstr>http://www.koenig-bauer.com/</vt:lpwstr>
      </vt:variant>
      <vt:variant>
        <vt:lpwstr/>
      </vt:variant>
      <vt:variant>
        <vt:i4>589917</vt:i4>
      </vt:variant>
      <vt:variant>
        <vt:i4>3</vt:i4>
      </vt:variant>
      <vt:variant>
        <vt:i4>0</vt:i4>
      </vt:variant>
      <vt:variant>
        <vt:i4>5</vt:i4>
      </vt:variant>
      <vt:variant>
        <vt:lpwstr>https://investors.koenig-bauer.com/fileadmin/user_upload/04_Unternehmen/Investor_Relations/Berichte/Berichte_2024/koenig-bauer-zwischenmitteilung-q1-2024-de-web.pdf</vt:lpwstr>
      </vt:variant>
      <vt:variant>
        <vt:lpwstr/>
      </vt:variant>
      <vt:variant>
        <vt:i4>2555946</vt:i4>
      </vt:variant>
      <vt:variant>
        <vt:i4>0</vt:i4>
      </vt:variant>
      <vt:variant>
        <vt:i4>0</vt:i4>
      </vt:variant>
      <vt:variant>
        <vt:i4>5</vt:i4>
      </vt:variant>
      <vt:variant>
        <vt:lpwstr>https://www.koenig-bauer.com/fileadmin/user_upload/04_Unternehmen/Investor_Relations/Berichte/Berichte_2024/q1-2024-zahlen-auf-einen-blick.pdf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Landenberger, Lena (ZFI)</dc:creator>
  <cp:keywords>, docId:EE46301E1A5186D75B5C9C2571456885</cp:keywords>
  <cp:lastModifiedBy>Stanislav Vaníček</cp:lastModifiedBy>
  <cp:revision>25</cp:revision>
  <cp:lastPrinted>2025-03-03T15:45:00Z</cp:lastPrinted>
  <dcterms:created xsi:type="dcterms:W3CDTF">2025-02-27T18:58:00Z</dcterms:created>
  <dcterms:modified xsi:type="dcterms:W3CDTF">2025-03-06T11:39:00Z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0x0101002B8C05CB85BA6545A3EB5BA128F8AD38</vt:lpwstr>
  </property>
  <property fmtid="{D5CDD505-2E9C-101B-9397-08002B2CF9AE}" pid="3" name="MediaServiceImageTags">
    <vt:lpwstr/>
  </property>
</Properties>
</file>