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BD" w:rsidRPr="002F157E" w:rsidRDefault="002F157E">
      <w:pPr>
        <w:pStyle w:val="Nzev"/>
        <w:rPr>
          <w:lang w:val="cs-CZ"/>
        </w:rPr>
      </w:pPr>
      <w:r w:rsidRPr="002F157E">
        <w:rPr>
          <w:lang w:val="cs-CZ"/>
        </w:rPr>
        <w:t>Tisková zpráva</w:t>
      </w:r>
    </w:p>
    <w:p w:rsidR="002F157E" w:rsidRPr="002F157E" w:rsidRDefault="00E317CB">
      <w:pPr>
        <w:pStyle w:val="Podtitul"/>
        <w:rPr>
          <w:b/>
          <w:sz w:val="40"/>
          <w:szCs w:val="40"/>
          <w:lang w:val="cs-CZ"/>
        </w:rPr>
      </w:pPr>
      <w:bookmarkStart w:id="0" w:name="_37q07cp91crq" w:colFirst="0" w:colLast="0"/>
      <w:bookmarkEnd w:id="0"/>
      <w:r>
        <w:rPr>
          <w:b/>
          <w:sz w:val="40"/>
          <w:szCs w:val="40"/>
          <w:lang w:val="cs-CZ"/>
        </w:rPr>
        <w:t>Plně automatická logistika tiskových desek</w:t>
      </w:r>
    </w:p>
    <w:p w:rsidR="00D939BD" w:rsidRPr="002F157E" w:rsidRDefault="002F157E">
      <w:pPr>
        <w:rPr>
          <w:lang w:val="cs-CZ"/>
        </w:rPr>
      </w:pPr>
      <w:r w:rsidRPr="002F157E">
        <w:rPr>
          <w:color w:val="002355"/>
          <w:sz w:val="28"/>
          <w:szCs w:val="28"/>
          <w:lang w:val="cs-CZ"/>
        </w:rPr>
        <w:t xml:space="preserve">Koenig &amp; Bauer </w:t>
      </w:r>
      <w:r w:rsidR="00E317CB">
        <w:rPr>
          <w:color w:val="002355"/>
          <w:sz w:val="28"/>
          <w:szCs w:val="28"/>
          <w:lang w:val="cs-CZ"/>
        </w:rPr>
        <w:t>vybavuje archové ofsetové stroje Rapida modulárními systémy logistiky desek pro vyšší efektivitu a maximální zhodnocení</w:t>
      </w:r>
    </w:p>
    <w:p w:rsidR="00E317CB" w:rsidRPr="00E317CB" w:rsidRDefault="00E317CB" w:rsidP="00E317CB">
      <w:pPr>
        <w:pStyle w:val="Odstavecseseznamem"/>
        <w:numPr>
          <w:ilvl w:val="0"/>
          <w:numId w:val="3"/>
        </w:numPr>
        <w:rPr>
          <w:lang w:val="cs-CZ"/>
        </w:rPr>
      </w:pPr>
      <w:r w:rsidRPr="00E317CB">
        <w:rPr>
          <w:lang w:val="cs-CZ"/>
        </w:rPr>
        <w:t xml:space="preserve">Technologie </w:t>
      </w:r>
      <w:r>
        <w:rPr>
          <w:lang w:val="cs-CZ"/>
        </w:rPr>
        <w:t xml:space="preserve">pro </w:t>
      </w:r>
      <w:r w:rsidRPr="00E317CB">
        <w:rPr>
          <w:lang w:val="cs-CZ"/>
        </w:rPr>
        <w:t>archov</w:t>
      </w:r>
      <w:r>
        <w:rPr>
          <w:lang w:val="cs-CZ"/>
        </w:rPr>
        <w:t>ý ofset</w:t>
      </w:r>
      <w:r w:rsidRPr="00E317CB">
        <w:rPr>
          <w:lang w:val="cs-CZ"/>
        </w:rPr>
        <w:t xml:space="preserve"> </w:t>
      </w:r>
      <w:r>
        <w:rPr>
          <w:lang w:val="cs-CZ"/>
        </w:rPr>
        <w:t>středního a velkého formátu</w:t>
      </w:r>
    </w:p>
    <w:p w:rsidR="00E317CB" w:rsidRPr="00E317CB" w:rsidRDefault="00E317CB" w:rsidP="00E317CB">
      <w:pPr>
        <w:pStyle w:val="Odstavecseseznamem"/>
        <w:numPr>
          <w:ilvl w:val="0"/>
          <w:numId w:val="3"/>
        </w:numPr>
        <w:rPr>
          <w:lang w:val="cs-CZ"/>
        </w:rPr>
      </w:pPr>
      <w:r w:rsidRPr="00E317CB">
        <w:rPr>
          <w:lang w:val="cs-CZ"/>
        </w:rPr>
        <w:t xml:space="preserve">Bez </w:t>
      </w:r>
      <w:r>
        <w:rPr>
          <w:lang w:val="cs-CZ"/>
        </w:rPr>
        <w:t>manuálního</w:t>
      </w:r>
      <w:r w:rsidRPr="00E317CB">
        <w:rPr>
          <w:lang w:val="cs-CZ"/>
        </w:rPr>
        <w:t xml:space="preserve"> zásahu</w:t>
      </w:r>
    </w:p>
    <w:p w:rsidR="00E317CB" w:rsidRPr="00E317CB" w:rsidRDefault="00E317CB" w:rsidP="00E317CB">
      <w:pPr>
        <w:pStyle w:val="Odstavecseseznamem"/>
        <w:numPr>
          <w:ilvl w:val="0"/>
          <w:numId w:val="3"/>
        </w:numPr>
        <w:rPr>
          <w:lang w:val="cs-CZ"/>
        </w:rPr>
      </w:pPr>
      <w:r w:rsidRPr="00E317CB">
        <w:rPr>
          <w:lang w:val="cs-CZ"/>
        </w:rPr>
        <w:t>Modulární struktura pro maximální flexibilitu</w:t>
      </w:r>
    </w:p>
    <w:p w:rsidR="002F157E" w:rsidRPr="00E317CB" w:rsidRDefault="00E317CB" w:rsidP="00E317CB">
      <w:pPr>
        <w:pStyle w:val="Odstavecseseznamem"/>
        <w:numPr>
          <w:ilvl w:val="0"/>
          <w:numId w:val="3"/>
        </w:numPr>
        <w:rPr>
          <w:lang w:val="cs-CZ"/>
        </w:rPr>
      </w:pPr>
      <w:r w:rsidRPr="00E317CB">
        <w:rPr>
          <w:lang w:val="cs-CZ"/>
        </w:rPr>
        <w:t>Ekonomická výroba stále kratších tiskových úloh</w:t>
      </w:r>
      <w:r w:rsidR="00D15A55" w:rsidRPr="00E317CB">
        <w:rPr>
          <w:b/>
          <w:color w:val="002355"/>
          <w:sz w:val="40"/>
          <w:szCs w:val="40"/>
          <w:lang w:val="cs-CZ"/>
        </w:rPr>
        <w:br/>
      </w:r>
    </w:p>
    <w:p w:rsidR="00E317CB" w:rsidRPr="00E317CB" w:rsidRDefault="00E317CB" w:rsidP="00E317CB">
      <w:pPr>
        <w:rPr>
          <w:lang w:val="cs-CZ"/>
        </w:rPr>
      </w:pPr>
      <w:r w:rsidRPr="00E317CB">
        <w:rPr>
          <w:lang w:val="cs-CZ"/>
        </w:rPr>
        <w:t xml:space="preserve">Stále více </w:t>
      </w:r>
      <w:r>
        <w:rPr>
          <w:lang w:val="cs-CZ"/>
        </w:rPr>
        <w:t>akcidenčních</w:t>
      </w:r>
      <w:r w:rsidRPr="00E317CB">
        <w:rPr>
          <w:lang w:val="cs-CZ"/>
        </w:rPr>
        <w:t xml:space="preserve"> </w:t>
      </w:r>
      <w:r>
        <w:rPr>
          <w:lang w:val="cs-CZ"/>
        </w:rPr>
        <w:t>tiskáren</w:t>
      </w:r>
      <w:r w:rsidRPr="00E317CB">
        <w:rPr>
          <w:lang w:val="cs-CZ"/>
        </w:rPr>
        <w:t xml:space="preserve"> vybavuje své archové ofsetové stroje Rapida plně automatickými systémy logistiky desek. </w:t>
      </w:r>
      <w:r>
        <w:rPr>
          <w:lang w:val="cs-CZ"/>
        </w:rPr>
        <w:t>Hlavními zájemci jsou poskytovatelé</w:t>
      </w:r>
      <w:r w:rsidRPr="00E317CB">
        <w:rPr>
          <w:lang w:val="cs-CZ"/>
        </w:rPr>
        <w:t xml:space="preserve"> web-to-</w:t>
      </w:r>
      <w:proofErr w:type="spellStart"/>
      <w:r w:rsidRPr="00E317CB">
        <w:rPr>
          <w:lang w:val="cs-CZ"/>
        </w:rPr>
        <w:t>print</w:t>
      </w:r>
      <w:proofErr w:type="spellEnd"/>
      <w:r w:rsidRPr="00E317CB">
        <w:rPr>
          <w:lang w:val="cs-CZ"/>
        </w:rPr>
        <w:t xml:space="preserve">. Několik systémů od Koenig &amp; Bauer </w:t>
      </w:r>
      <w:r>
        <w:rPr>
          <w:lang w:val="cs-CZ"/>
        </w:rPr>
        <w:t>jede v každodenním plném provozu</w:t>
      </w:r>
      <w:r w:rsidRPr="00E317CB">
        <w:rPr>
          <w:lang w:val="cs-CZ"/>
        </w:rPr>
        <w:t>. Očekávají se další instalace.</w:t>
      </w:r>
    </w:p>
    <w:p w:rsidR="00072BCD" w:rsidRPr="00072BCD" w:rsidRDefault="00DC36B8" w:rsidP="00E317CB">
      <w:pPr>
        <w:rPr>
          <w:lang w:val="cs-CZ"/>
        </w:rPr>
      </w:pPr>
      <w:r>
        <w:rPr>
          <w:lang w:val="cs-CZ"/>
        </w:rPr>
        <w:t>Systémy</w:t>
      </w:r>
      <w:r w:rsidR="00E317CB">
        <w:rPr>
          <w:lang w:val="cs-CZ"/>
        </w:rPr>
        <w:t xml:space="preserve"> </w:t>
      </w:r>
      <w:r w:rsidRPr="00E317CB">
        <w:rPr>
          <w:lang w:val="cs-CZ"/>
        </w:rPr>
        <w:t>plně automatických řešení logistiky desek</w:t>
      </w:r>
      <w:r w:rsidRPr="00E317CB">
        <w:rPr>
          <w:lang w:val="cs-CZ"/>
        </w:rPr>
        <w:t xml:space="preserve"> </w:t>
      </w:r>
      <w:r>
        <w:rPr>
          <w:lang w:val="cs-CZ"/>
        </w:rPr>
        <w:t>instalovány</w:t>
      </w:r>
      <w:r w:rsidR="00E317CB" w:rsidRPr="00E317CB">
        <w:rPr>
          <w:lang w:val="cs-CZ"/>
        </w:rPr>
        <w:t xml:space="preserve"> jak </w:t>
      </w:r>
      <w:r>
        <w:rPr>
          <w:lang w:val="cs-CZ"/>
        </w:rPr>
        <w:t>na archové ofsetové stroje</w:t>
      </w:r>
      <w:r w:rsidR="00E317CB" w:rsidRPr="00E317CB">
        <w:rPr>
          <w:lang w:val="cs-CZ"/>
        </w:rPr>
        <w:t xml:space="preserve"> </w:t>
      </w:r>
      <w:r w:rsidR="00E317CB">
        <w:rPr>
          <w:lang w:val="cs-CZ"/>
        </w:rPr>
        <w:t>středního formátu</w:t>
      </w:r>
      <w:r w:rsidR="00E317CB" w:rsidRPr="00E317CB">
        <w:rPr>
          <w:lang w:val="cs-CZ"/>
        </w:rPr>
        <w:t xml:space="preserve"> Rapida 1</w:t>
      </w:r>
      <w:r w:rsidR="00E317CB">
        <w:rPr>
          <w:lang w:val="cs-CZ"/>
        </w:rPr>
        <w:t>06 X (max. formát archu 750 x 1</w:t>
      </w:r>
      <w:r w:rsidR="00E317CB" w:rsidRPr="00E317CB">
        <w:rPr>
          <w:lang w:val="cs-CZ"/>
        </w:rPr>
        <w:t xml:space="preserve">060 mm, </w:t>
      </w:r>
      <w:r w:rsidR="00E317CB">
        <w:rPr>
          <w:lang w:val="cs-CZ"/>
        </w:rPr>
        <w:t>tiskový výkon až 20 000 archů</w:t>
      </w:r>
      <w:r w:rsidR="00E317CB" w:rsidRPr="00E317CB">
        <w:rPr>
          <w:lang w:val="cs-CZ"/>
        </w:rPr>
        <w:t xml:space="preserve">/h – i v režimu </w:t>
      </w:r>
      <w:r>
        <w:rPr>
          <w:lang w:val="cs-CZ"/>
        </w:rPr>
        <w:t>s obracením archu</w:t>
      </w:r>
      <w:r w:rsidR="00E317CB" w:rsidRPr="00E317CB">
        <w:rPr>
          <w:lang w:val="cs-CZ"/>
        </w:rPr>
        <w:t xml:space="preserve">), tak </w:t>
      </w:r>
      <w:r>
        <w:rPr>
          <w:lang w:val="cs-CZ"/>
        </w:rPr>
        <w:t xml:space="preserve">na </w:t>
      </w:r>
      <w:r w:rsidR="00E317CB" w:rsidRPr="00E317CB">
        <w:rPr>
          <w:lang w:val="cs-CZ"/>
        </w:rPr>
        <w:t>velkoformátové stroje řady Rapida 145 (max. formát arch</w:t>
      </w:r>
      <w:r>
        <w:rPr>
          <w:lang w:val="cs-CZ"/>
        </w:rPr>
        <w:t>u 1060 x 1</w:t>
      </w:r>
      <w:r w:rsidR="00E317CB" w:rsidRPr="00E317CB">
        <w:rPr>
          <w:lang w:val="cs-CZ"/>
        </w:rPr>
        <w:t xml:space="preserve">450 mm, </w:t>
      </w:r>
      <w:r>
        <w:rPr>
          <w:lang w:val="cs-CZ"/>
        </w:rPr>
        <w:t>tiskový výkon</w:t>
      </w:r>
      <w:r w:rsidR="00E317CB" w:rsidRPr="00E317CB">
        <w:rPr>
          <w:lang w:val="cs-CZ"/>
        </w:rPr>
        <w:t xml:space="preserve"> až 18 000 archů/h) integrovaná do. V závislosti na systému a umístění dopraví </w:t>
      </w:r>
      <w:r w:rsidRPr="00E317CB">
        <w:rPr>
          <w:lang w:val="cs-CZ"/>
        </w:rPr>
        <w:t xml:space="preserve">za směnu </w:t>
      </w:r>
      <w:r w:rsidR="00E317CB" w:rsidRPr="00E317CB">
        <w:rPr>
          <w:lang w:val="cs-CZ"/>
        </w:rPr>
        <w:t xml:space="preserve">do </w:t>
      </w:r>
      <w:r>
        <w:rPr>
          <w:lang w:val="cs-CZ"/>
        </w:rPr>
        <w:t>zásobníků</w:t>
      </w:r>
      <w:r w:rsidR="00E317CB" w:rsidRPr="00E317CB">
        <w:rPr>
          <w:lang w:val="cs-CZ"/>
        </w:rPr>
        <w:t xml:space="preserve"> tiskových jednotek na osmibarvovém stroji až 1280 tiskových desek. Toto číslo ukazuje sílu a potenciál logistiky </w:t>
      </w:r>
      <w:r>
        <w:rPr>
          <w:lang w:val="cs-CZ"/>
        </w:rPr>
        <w:t xml:space="preserve">desek </w:t>
      </w:r>
      <w:r w:rsidR="00E317CB" w:rsidRPr="00E317CB">
        <w:rPr>
          <w:lang w:val="cs-CZ"/>
        </w:rPr>
        <w:t>na moderníc</w:t>
      </w:r>
      <w:r w:rsidR="00E317CB">
        <w:rPr>
          <w:lang w:val="cs-CZ"/>
        </w:rPr>
        <w:t>h archových ofsetových strojích</w:t>
      </w:r>
      <w:r w:rsidR="00072BCD" w:rsidRPr="00072BCD">
        <w:rPr>
          <w:lang w:val="cs-CZ"/>
        </w:rPr>
        <w:t>.</w:t>
      </w:r>
    </w:p>
    <w:p w:rsidR="00DC36B8" w:rsidRDefault="00DC36B8" w:rsidP="00072BCD">
      <w:pPr>
        <w:rPr>
          <w:b/>
          <w:color w:val="002060"/>
          <w:lang w:val="cs-CZ"/>
        </w:rPr>
      </w:pPr>
      <w:r w:rsidRPr="00DC36B8">
        <w:rPr>
          <w:b/>
          <w:color w:val="002060"/>
          <w:lang w:val="cs-CZ"/>
        </w:rPr>
        <w:t>Krátké tiskové úlohy bez dalších čekacích dob</w:t>
      </w:r>
    </w:p>
    <w:p w:rsidR="00DC36B8" w:rsidRDefault="00DC36B8" w:rsidP="00072BCD">
      <w:pPr>
        <w:rPr>
          <w:lang w:val="cs-CZ"/>
        </w:rPr>
      </w:pPr>
      <w:r w:rsidRPr="00DC36B8">
        <w:rPr>
          <w:lang w:val="cs-CZ"/>
        </w:rPr>
        <w:t xml:space="preserve">Zejména v </w:t>
      </w:r>
      <w:r>
        <w:rPr>
          <w:lang w:val="cs-CZ"/>
        </w:rPr>
        <w:t>akcidenčním</w:t>
      </w:r>
      <w:r w:rsidRPr="00DC36B8">
        <w:rPr>
          <w:lang w:val="cs-CZ"/>
        </w:rPr>
        <w:t xml:space="preserve"> tisku s malými a středními </w:t>
      </w:r>
      <w:r>
        <w:rPr>
          <w:lang w:val="cs-CZ"/>
        </w:rPr>
        <w:t>náklady</w:t>
      </w:r>
      <w:r w:rsidRPr="00DC36B8">
        <w:rPr>
          <w:lang w:val="cs-CZ"/>
        </w:rPr>
        <w:t xml:space="preserve"> pomáhá plně automatická logistika desek maximalizovat plný potenciál vysoce automatizovaných archových ofsetových strojů. Časy </w:t>
      </w:r>
      <w:r>
        <w:rPr>
          <w:lang w:val="cs-CZ"/>
        </w:rPr>
        <w:t>přípravy</w:t>
      </w:r>
      <w:r w:rsidRPr="00DC36B8">
        <w:rPr>
          <w:lang w:val="cs-CZ"/>
        </w:rPr>
        <w:t xml:space="preserve"> jsou znatelně zkráceny a personál stroje se může postarat o základní procesy, tiskové úlohy a kvalitu. I při několika po sobě jdoucích tiskových úlohách po 300 </w:t>
      </w:r>
      <w:r>
        <w:rPr>
          <w:lang w:val="cs-CZ"/>
        </w:rPr>
        <w:t>arších</w:t>
      </w:r>
      <w:r w:rsidRPr="00DC36B8">
        <w:rPr>
          <w:lang w:val="cs-CZ"/>
        </w:rPr>
        <w:t xml:space="preserve"> běží osmibar</w:t>
      </w:r>
      <w:r>
        <w:rPr>
          <w:lang w:val="cs-CZ"/>
        </w:rPr>
        <w:t xml:space="preserve">vové </w:t>
      </w:r>
      <w:r w:rsidRPr="00DC36B8">
        <w:rPr>
          <w:lang w:val="cs-CZ"/>
        </w:rPr>
        <w:t xml:space="preserve">stroje s oboustranným tiskem </w:t>
      </w:r>
      <w:r>
        <w:rPr>
          <w:lang w:val="cs-CZ"/>
        </w:rPr>
        <w:t>4/4</w:t>
      </w:r>
      <w:r w:rsidRPr="00DC36B8">
        <w:rPr>
          <w:lang w:val="cs-CZ"/>
        </w:rPr>
        <w:t xml:space="preserve"> efektivně s obvyklými krátkými přípravnými časy </w:t>
      </w:r>
      <w:r>
        <w:rPr>
          <w:lang w:val="cs-CZ"/>
        </w:rPr>
        <w:t>na plný výkon</w:t>
      </w:r>
      <w:r w:rsidRPr="00DC36B8">
        <w:rPr>
          <w:lang w:val="cs-CZ"/>
        </w:rPr>
        <w:t xml:space="preserve">. Všechny </w:t>
      </w:r>
      <w:r>
        <w:rPr>
          <w:lang w:val="cs-CZ"/>
        </w:rPr>
        <w:t>desky</w:t>
      </w:r>
      <w:r w:rsidRPr="00DC36B8">
        <w:rPr>
          <w:lang w:val="cs-CZ"/>
        </w:rPr>
        <w:t xml:space="preserve"> jsou včas v příslušných </w:t>
      </w:r>
      <w:r>
        <w:rPr>
          <w:lang w:val="cs-CZ"/>
        </w:rPr>
        <w:t>jednotkách</w:t>
      </w:r>
      <w:r w:rsidRPr="00DC36B8">
        <w:rPr>
          <w:lang w:val="cs-CZ"/>
        </w:rPr>
        <w:t xml:space="preserve">. Logistika tiskových desek je </w:t>
      </w:r>
      <w:r>
        <w:rPr>
          <w:lang w:val="cs-CZ"/>
        </w:rPr>
        <w:t>předává</w:t>
      </w:r>
      <w:r w:rsidRPr="00DC36B8">
        <w:rPr>
          <w:lang w:val="cs-CZ"/>
        </w:rPr>
        <w:t xml:space="preserve"> do </w:t>
      </w:r>
      <w:r>
        <w:rPr>
          <w:lang w:val="cs-CZ"/>
        </w:rPr>
        <w:t>systému simultánní výměny tiskových desek</w:t>
      </w:r>
      <w:r w:rsidRPr="00DC36B8">
        <w:rPr>
          <w:lang w:val="cs-CZ"/>
        </w:rPr>
        <w:t xml:space="preserve"> DriveTronic</w:t>
      </w:r>
      <w:bookmarkStart w:id="1" w:name="_GoBack"/>
      <w:bookmarkEnd w:id="1"/>
      <w:r w:rsidRPr="00DC36B8">
        <w:rPr>
          <w:lang w:val="cs-CZ"/>
        </w:rPr>
        <w:t xml:space="preserve"> SPC s takovou přesností, že ruční zásahy jsou minulostí.</w:t>
      </w:r>
    </w:p>
    <w:p w:rsidR="00DC36B8" w:rsidRDefault="00DC36B8" w:rsidP="00072BCD">
      <w:pPr>
        <w:rPr>
          <w:b/>
          <w:color w:val="002060"/>
          <w:lang w:val="cs-CZ"/>
        </w:rPr>
      </w:pPr>
      <w:r w:rsidRPr="00DC36B8">
        <w:rPr>
          <w:b/>
          <w:color w:val="002060"/>
          <w:lang w:val="cs-CZ"/>
        </w:rPr>
        <w:t xml:space="preserve">Modulární systém </w:t>
      </w:r>
      <w:r>
        <w:rPr>
          <w:b/>
          <w:color w:val="002060"/>
          <w:lang w:val="cs-CZ"/>
        </w:rPr>
        <w:t>zvládne</w:t>
      </w:r>
      <w:r w:rsidRPr="00DC36B8">
        <w:rPr>
          <w:b/>
          <w:color w:val="002060"/>
          <w:lang w:val="cs-CZ"/>
        </w:rPr>
        <w:t xml:space="preserve"> individuální řešení</w:t>
      </w:r>
    </w:p>
    <w:p w:rsidR="00DC36B8" w:rsidRDefault="00DC36B8" w:rsidP="00072BCD">
      <w:pPr>
        <w:rPr>
          <w:lang w:val="cs-CZ"/>
        </w:rPr>
      </w:pPr>
      <w:r w:rsidRPr="00DC36B8">
        <w:rPr>
          <w:lang w:val="cs-CZ"/>
        </w:rPr>
        <w:t xml:space="preserve">Díky modulární struktuře logistických systémů může Koenig &amp; Bauer nabídnout téměř jakékoli požadované řešení plně automatického podávání desek do </w:t>
      </w:r>
      <w:r w:rsidR="002C670F">
        <w:rPr>
          <w:lang w:val="cs-CZ"/>
        </w:rPr>
        <w:t>zásobníků tiskových jednotek</w:t>
      </w:r>
      <w:r w:rsidRPr="00DC36B8">
        <w:rPr>
          <w:lang w:val="cs-CZ"/>
        </w:rPr>
        <w:t xml:space="preserve"> strojů (včetně následné plně automatické výměny desek). V závislosti na konfiguraci </w:t>
      </w:r>
      <w:r w:rsidR="002C670F">
        <w:rPr>
          <w:lang w:val="cs-CZ"/>
        </w:rPr>
        <w:t>tiskového provozu</w:t>
      </w:r>
      <w:r w:rsidRPr="00DC36B8">
        <w:rPr>
          <w:lang w:val="cs-CZ"/>
        </w:rPr>
        <w:t xml:space="preserve"> a požadované úrovni automatizace jsou k dispozici následující standardní moduly:</w:t>
      </w:r>
    </w:p>
    <w:p w:rsidR="002C670F" w:rsidRDefault="002C670F" w:rsidP="003B34F1">
      <w:pPr>
        <w:pStyle w:val="Odstavecseseznamem"/>
        <w:numPr>
          <w:ilvl w:val="0"/>
          <w:numId w:val="4"/>
        </w:numPr>
        <w:rPr>
          <w:lang w:val="cs-CZ"/>
        </w:rPr>
      </w:pPr>
      <w:r w:rsidRPr="002C670F">
        <w:rPr>
          <w:lang w:val="cs-CZ"/>
        </w:rPr>
        <w:lastRenderedPageBreak/>
        <w:t>Separace tiskových desek a zařazení do dopravního systému</w:t>
      </w:r>
    </w:p>
    <w:p w:rsidR="002C670F" w:rsidRDefault="002C670F" w:rsidP="00DB45DA">
      <w:pPr>
        <w:pStyle w:val="Odstavecseseznamem"/>
        <w:numPr>
          <w:ilvl w:val="0"/>
          <w:numId w:val="4"/>
        </w:numPr>
        <w:rPr>
          <w:lang w:val="cs-CZ"/>
        </w:rPr>
      </w:pPr>
      <w:r w:rsidRPr="002C670F">
        <w:rPr>
          <w:lang w:val="cs-CZ"/>
        </w:rPr>
        <w:t>Identifikace tiskové desky (datová mat</w:t>
      </w:r>
      <w:r>
        <w:rPr>
          <w:lang w:val="cs-CZ"/>
        </w:rPr>
        <w:t>r</w:t>
      </w:r>
      <w:r w:rsidRPr="002C670F">
        <w:rPr>
          <w:lang w:val="cs-CZ"/>
        </w:rPr>
        <w:t>ice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DataMatrix</w:t>
      </w:r>
      <w:proofErr w:type="spellEnd"/>
      <w:r>
        <w:rPr>
          <w:lang w:val="cs-CZ"/>
        </w:rPr>
        <w:t>)</w:t>
      </w:r>
    </w:p>
    <w:p w:rsidR="002C670F" w:rsidRDefault="002C670F" w:rsidP="007E3D24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T</w:t>
      </w:r>
      <w:r w:rsidRPr="002C670F">
        <w:rPr>
          <w:lang w:val="cs-CZ"/>
        </w:rPr>
        <w:t xml:space="preserve">ransport do </w:t>
      </w:r>
      <w:r>
        <w:rPr>
          <w:lang w:val="cs-CZ"/>
        </w:rPr>
        <w:t>tiskové jednotky</w:t>
      </w:r>
    </w:p>
    <w:p w:rsidR="002C670F" w:rsidRDefault="002C670F" w:rsidP="00E46207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V</w:t>
      </w:r>
      <w:r w:rsidRPr="002C670F">
        <w:rPr>
          <w:lang w:val="cs-CZ"/>
        </w:rPr>
        <w:t>ýměna tiskové desky</w:t>
      </w:r>
    </w:p>
    <w:p w:rsidR="002C670F" w:rsidRDefault="002C670F" w:rsidP="0063342F">
      <w:pPr>
        <w:pStyle w:val="Odstavecseseznamem"/>
        <w:numPr>
          <w:ilvl w:val="0"/>
          <w:numId w:val="4"/>
        </w:numPr>
        <w:rPr>
          <w:lang w:val="cs-CZ"/>
        </w:rPr>
      </w:pPr>
      <w:r w:rsidRPr="002C670F">
        <w:rPr>
          <w:lang w:val="cs-CZ"/>
        </w:rPr>
        <w:t>Převoz do sběrné stanice</w:t>
      </w:r>
    </w:p>
    <w:p w:rsidR="002C670F" w:rsidRPr="002C670F" w:rsidRDefault="002C670F" w:rsidP="0063342F">
      <w:pPr>
        <w:pStyle w:val="Odstavecseseznamem"/>
        <w:numPr>
          <w:ilvl w:val="0"/>
          <w:numId w:val="4"/>
        </w:numPr>
        <w:rPr>
          <w:lang w:val="cs-CZ"/>
        </w:rPr>
      </w:pPr>
      <w:r w:rsidRPr="002C670F">
        <w:rPr>
          <w:lang w:val="cs-CZ"/>
        </w:rPr>
        <w:t>Likvidace použitých tiskových desek</w:t>
      </w:r>
    </w:p>
    <w:p w:rsidR="002C670F" w:rsidRPr="002C670F" w:rsidRDefault="002C670F" w:rsidP="002C670F">
      <w:pPr>
        <w:rPr>
          <w:lang w:val="cs-CZ"/>
        </w:rPr>
      </w:pPr>
      <w:r w:rsidRPr="002C670F">
        <w:rPr>
          <w:lang w:val="cs-CZ"/>
        </w:rPr>
        <w:t>Existují také další komponenty, například pro integraci několika archových ofsetových strojů do logistického systému.</w:t>
      </w:r>
    </w:p>
    <w:p w:rsidR="00072BCD" w:rsidRDefault="002C670F" w:rsidP="002C670F">
      <w:pPr>
        <w:rPr>
          <w:lang w:val="cs-CZ"/>
        </w:rPr>
      </w:pPr>
      <w:r w:rsidRPr="002C670F">
        <w:rPr>
          <w:lang w:val="cs-CZ"/>
        </w:rPr>
        <w:t xml:space="preserve">Jednotlivé moduly jsou uspořádány nad strojem nebo mimo prostor stroje, aby se vyloučily jakékoli překážky v provozu stroje. To znamená, že po </w:t>
      </w:r>
      <w:r>
        <w:rPr>
          <w:lang w:val="cs-CZ"/>
        </w:rPr>
        <w:t>stroji</w:t>
      </w:r>
      <w:r w:rsidRPr="002C670F">
        <w:rPr>
          <w:lang w:val="cs-CZ"/>
        </w:rPr>
        <w:t xml:space="preserve"> Rapida lze chodit i během výměny desek. Pouze tiskové jednotky jsou krátkodobě chráněny světelnými závorami při vertikálních pohybech při podávání/výměně desek.</w:t>
      </w:r>
    </w:p>
    <w:p w:rsidR="002C670F" w:rsidRPr="002C670F" w:rsidRDefault="002C670F" w:rsidP="002C670F">
      <w:pPr>
        <w:rPr>
          <w:lang w:val="cs-CZ"/>
        </w:rPr>
      </w:pPr>
      <w:r>
        <w:rPr>
          <w:lang w:val="cs-CZ"/>
        </w:rPr>
        <w:t>Transportní</w:t>
      </w:r>
      <w:r w:rsidRPr="002C670F">
        <w:rPr>
          <w:lang w:val="cs-CZ"/>
        </w:rPr>
        <w:t xml:space="preserve"> systémy (řetězové dopravníky) lze individuálně navrhnout dle požadavků v</w:t>
      </w:r>
      <w:r>
        <w:rPr>
          <w:lang w:val="cs-CZ"/>
        </w:rPr>
        <w:t> tiskové hale</w:t>
      </w:r>
      <w:r w:rsidRPr="002C670F">
        <w:rPr>
          <w:lang w:val="cs-CZ"/>
        </w:rPr>
        <w:t>.</w:t>
      </w:r>
      <w:r>
        <w:rPr>
          <w:lang w:val="cs-CZ"/>
        </w:rPr>
        <w:t xml:space="preserve"> </w:t>
      </w:r>
      <w:r w:rsidRPr="002C670F">
        <w:rPr>
          <w:lang w:val="cs-CZ"/>
        </w:rPr>
        <w:t xml:space="preserve">Vzhledem k tomu, že tiskové desky se při podávání a odebírání pohybují </w:t>
      </w:r>
      <w:r>
        <w:rPr>
          <w:lang w:val="cs-CZ"/>
        </w:rPr>
        <w:t>po oddělených drahách</w:t>
      </w:r>
      <w:r w:rsidRPr="002C670F">
        <w:rPr>
          <w:lang w:val="cs-CZ"/>
        </w:rPr>
        <w:t>, nedochází k překážkám nebo nesprávnému přepínání.</w:t>
      </w:r>
    </w:p>
    <w:p w:rsidR="002C670F" w:rsidRPr="002E2ECF" w:rsidRDefault="002C670F" w:rsidP="002C670F">
      <w:pPr>
        <w:rPr>
          <w:lang w:val="cs-CZ"/>
        </w:rPr>
      </w:pPr>
      <w:r w:rsidRPr="002C670F">
        <w:rPr>
          <w:lang w:val="cs-CZ"/>
        </w:rPr>
        <w:t>Systém ukládá tiskové desky pro následnou zakázku přímo před tiskovými jednotkami, takže systém umožňuje nepřerušovanou výrobu při maximálním výkonu a malých sériích. Zby</w:t>
      </w:r>
      <w:r>
        <w:rPr>
          <w:lang w:val="cs-CZ"/>
        </w:rPr>
        <w:t>lé</w:t>
      </w:r>
      <w:r w:rsidRPr="002C670F">
        <w:rPr>
          <w:lang w:val="cs-CZ"/>
        </w:rPr>
        <w:t xml:space="preserve"> pořadí úloh je určen</w:t>
      </w:r>
      <w:r>
        <w:rPr>
          <w:lang w:val="cs-CZ"/>
        </w:rPr>
        <w:t>o</w:t>
      </w:r>
      <w:r w:rsidRPr="002C670F">
        <w:rPr>
          <w:lang w:val="cs-CZ"/>
        </w:rPr>
        <w:t xml:space="preserve"> umístěním tiskových desek na vozíku desek. Před oddělením </w:t>
      </w:r>
      <w:r>
        <w:rPr>
          <w:lang w:val="cs-CZ"/>
        </w:rPr>
        <w:t>kovolistů</w:t>
      </w:r>
      <w:r w:rsidRPr="002C670F">
        <w:rPr>
          <w:lang w:val="cs-CZ"/>
        </w:rPr>
        <w:t xml:space="preserve"> a jejich přenesením do dopravního systému lze </w:t>
      </w:r>
      <w:r>
        <w:rPr>
          <w:lang w:val="cs-CZ"/>
        </w:rPr>
        <w:t xml:space="preserve">tedy </w:t>
      </w:r>
      <w:r w:rsidRPr="002C670F">
        <w:rPr>
          <w:lang w:val="cs-CZ"/>
        </w:rPr>
        <w:t>provést jakékoli aktualizace. Před přesunem na řetězový dopravník jsou tiskové desky identifikovány načtení</w:t>
      </w:r>
      <w:r>
        <w:rPr>
          <w:lang w:val="cs-CZ"/>
        </w:rPr>
        <w:t>m kódu datové matrice, který je součástí tiskového obrazu</w:t>
      </w:r>
      <w:r w:rsidRPr="002C670F">
        <w:rPr>
          <w:lang w:val="cs-CZ"/>
        </w:rPr>
        <w:t xml:space="preserve">. Seznam zakázek zaslaný do </w:t>
      </w:r>
      <w:r w:rsidR="00C9294F">
        <w:rPr>
          <w:lang w:val="cs-CZ"/>
        </w:rPr>
        <w:t>ovládacího pultu</w:t>
      </w:r>
      <w:r w:rsidRPr="002C670F">
        <w:rPr>
          <w:lang w:val="cs-CZ"/>
        </w:rPr>
        <w:t xml:space="preserve"> prostřednictvím </w:t>
      </w:r>
      <w:r w:rsidR="00C9294F">
        <w:rPr>
          <w:lang w:val="cs-CZ"/>
        </w:rPr>
        <w:t xml:space="preserve">systému </w:t>
      </w:r>
      <w:r w:rsidRPr="002C670F">
        <w:rPr>
          <w:lang w:val="cs-CZ"/>
        </w:rPr>
        <w:t>LogoTronic lze kdykoli přizpůsobit aktuální sekvenci desek.</w:t>
      </w:r>
    </w:p>
    <w:p w:rsidR="00072BCD" w:rsidRPr="002E2ECF" w:rsidRDefault="00C9294F" w:rsidP="00072BCD">
      <w:pPr>
        <w:rPr>
          <w:b/>
          <w:color w:val="002060"/>
          <w:lang w:val="cs-CZ"/>
        </w:rPr>
      </w:pPr>
      <w:r>
        <w:rPr>
          <w:b/>
          <w:color w:val="002060"/>
          <w:lang w:val="cs-CZ"/>
        </w:rPr>
        <w:t>Enormní výkonnost systému</w:t>
      </w:r>
    </w:p>
    <w:p w:rsidR="00C9294F" w:rsidRPr="00C9294F" w:rsidRDefault="00C9294F" w:rsidP="00C9294F">
      <w:pPr>
        <w:rPr>
          <w:lang w:val="cs-CZ"/>
        </w:rPr>
      </w:pPr>
      <w:r w:rsidRPr="00C9294F">
        <w:rPr>
          <w:lang w:val="cs-CZ"/>
        </w:rPr>
        <w:t xml:space="preserve">Výkon logistiky desek na archových ofsetových strojích zaměstnanci jen stěží zajistí. Protože by museli za směnu urazit vzdálenost 3,2 km a přesunout tiskové desky o hmotnosti 110 kg. S 300 </w:t>
      </w:r>
      <w:r w:rsidR="0022398E">
        <w:rPr>
          <w:lang w:val="cs-CZ"/>
        </w:rPr>
        <w:t>archy</w:t>
      </w:r>
      <w:r w:rsidRPr="00C9294F">
        <w:rPr>
          <w:lang w:val="cs-CZ"/>
        </w:rPr>
        <w:t xml:space="preserve"> na úlohu mají pouhé 3 minuty na vyjmutí všech </w:t>
      </w:r>
      <w:r w:rsidR="0022398E">
        <w:rPr>
          <w:lang w:val="cs-CZ"/>
        </w:rPr>
        <w:t xml:space="preserve">použitých </w:t>
      </w:r>
      <w:r w:rsidRPr="00C9294F">
        <w:rPr>
          <w:lang w:val="cs-CZ"/>
        </w:rPr>
        <w:t xml:space="preserve">desek z osmi </w:t>
      </w:r>
      <w:r w:rsidR="0022398E">
        <w:rPr>
          <w:lang w:val="cs-CZ"/>
        </w:rPr>
        <w:t>tiskových jednotek</w:t>
      </w:r>
      <w:r w:rsidRPr="00C9294F">
        <w:rPr>
          <w:lang w:val="cs-CZ"/>
        </w:rPr>
        <w:t xml:space="preserve"> stroje a opětovné vložení</w:t>
      </w:r>
      <w:r w:rsidR="0022398E">
        <w:rPr>
          <w:lang w:val="cs-CZ"/>
        </w:rPr>
        <w:t xml:space="preserve"> desek pro další zakázku</w:t>
      </w:r>
      <w:r w:rsidRPr="00C9294F">
        <w:rPr>
          <w:lang w:val="cs-CZ"/>
        </w:rPr>
        <w:t>. Tato pracovní zátěž přivádí operátory po krátké době na jejich výkonnostní limity.</w:t>
      </w:r>
    </w:p>
    <w:p w:rsidR="0022398E" w:rsidRDefault="00C9294F" w:rsidP="00C9294F">
      <w:pPr>
        <w:rPr>
          <w:lang w:val="cs-CZ"/>
        </w:rPr>
      </w:pPr>
      <w:r w:rsidRPr="00C9294F">
        <w:rPr>
          <w:lang w:val="cs-CZ"/>
        </w:rPr>
        <w:t xml:space="preserve">Díky automatizaci podávání desek a jejich transportu do </w:t>
      </w:r>
      <w:r w:rsidR="00C65706">
        <w:rPr>
          <w:lang w:val="cs-CZ"/>
        </w:rPr>
        <w:t>odpadní</w:t>
      </w:r>
      <w:r w:rsidRPr="00C9294F">
        <w:rPr>
          <w:lang w:val="cs-CZ"/>
        </w:rPr>
        <w:t xml:space="preserve"> stanice lze mnohem lépe využít výkon tiskového stroje, zejména v oblasti velmi malých sérií. Produkci krátkých zakázek, jak je to v byznysu web-to-</w:t>
      </w:r>
      <w:proofErr w:type="spellStart"/>
      <w:r w:rsidRPr="00C9294F">
        <w:rPr>
          <w:lang w:val="cs-CZ"/>
        </w:rPr>
        <w:t>print</w:t>
      </w:r>
      <w:proofErr w:type="spellEnd"/>
      <w:r w:rsidRPr="00C9294F">
        <w:rPr>
          <w:lang w:val="cs-CZ"/>
        </w:rPr>
        <w:t xml:space="preserve"> na denním pořádku, lze </w:t>
      </w:r>
      <w:r w:rsidR="0022398E">
        <w:rPr>
          <w:lang w:val="cs-CZ"/>
        </w:rPr>
        <w:t>realizovat</w:t>
      </w:r>
      <w:r w:rsidRPr="00C9294F">
        <w:rPr>
          <w:lang w:val="cs-CZ"/>
        </w:rPr>
        <w:t xml:space="preserve"> mnohem ekonomičtěji.</w:t>
      </w:r>
    </w:p>
    <w:p w:rsidR="00617523" w:rsidRDefault="0022398E" w:rsidP="00072BCD">
      <w:pPr>
        <w:rPr>
          <w:rFonts w:eastAsia="Calibri"/>
          <w:color w:val="000000"/>
          <w:sz w:val="22"/>
          <w:szCs w:val="22"/>
          <w:lang w:val="cs-CZ"/>
        </w:rPr>
      </w:pPr>
      <w:r>
        <w:rPr>
          <w:rFonts w:eastAsia="Calibri"/>
          <w:color w:val="000000"/>
          <w:sz w:val="22"/>
          <w:szCs w:val="22"/>
          <w:lang w:val="cs-CZ"/>
        </w:rPr>
        <w:t xml:space="preserve">Podívejte se na </w:t>
      </w:r>
      <w:hyperlink r:id="rId7" w:history="1">
        <w:r w:rsidRPr="0022398E">
          <w:rPr>
            <w:rStyle w:val="Hypertextovodkaz"/>
            <w:rFonts w:eastAsia="Calibri"/>
            <w:color w:val="FF0000"/>
            <w:sz w:val="22"/>
            <w:szCs w:val="22"/>
            <w:lang w:val="cs-CZ"/>
          </w:rPr>
          <w:t>zajímavé video</w:t>
        </w:r>
      </w:hyperlink>
      <w:r>
        <w:rPr>
          <w:rFonts w:eastAsia="Calibri"/>
          <w:color w:val="000000"/>
          <w:sz w:val="22"/>
          <w:szCs w:val="22"/>
          <w:lang w:val="cs-CZ"/>
        </w:rPr>
        <w:t>…</w:t>
      </w:r>
    </w:p>
    <w:p w:rsidR="0022398E" w:rsidRPr="002E2ECF" w:rsidRDefault="0022398E" w:rsidP="00072BCD">
      <w:pPr>
        <w:rPr>
          <w:lang w:val="cs-CZ"/>
        </w:rPr>
      </w:pPr>
    </w:p>
    <w:p w:rsidR="00D939BD" w:rsidRPr="002F157E" w:rsidRDefault="00D15A55">
      <w:pPr>
        <w:pStyle w:val="Nadpis4"/>
        <w:rPr>
          <w:lang w:val="de-DE"/>
        </w:rPr>
      </w:pPr>
      <w:bookmarkStart w:id="2" w:name="_2et92p0" w:colFirst="0" w:colLast="0"/>
      <w:bookmarkEnd w:id="2"/>
      <w:r w:rsidRPr="002F157E">
        <w:rPr>
          <w:lang w:val="de-DE"/>
        </w:rPr>
        <w:t>Foto 1:</w:t>
      </w:r>
    </w:p>
    <w:p w:rsidR="002E2ECF" w:rsidRPr="002E2ECF" w:rsidRDefault="0022398E" w:rsidP="002E2ECF">
      <w:bookmarkStart w:id="3" w:name="_jzanxguxuafo" w:colFirst="0" w:colLast="0"/>
      <w:bookmarkEnd w:id="3"/>
      <w:r w:rsidRPr="0022398E">
        <w:rPr>
          <w:lang w:val="cs-CZ"/>
        </w:rPr>
        <w:t>Stále více archových ofsetový</w:t>
      </w:r>
      <w:r w:rsidR="00C65706">
        <w:rPr>
          <w:lang w:val="cs-CZ"/>
        </w:rPr>
        <w:t>ch strojů, jako je tato osmibar</w:t>
      </w:r>
      <w:r w:rsidRPr="0022398E">
        <w:rPr>
          <w:lang w:val="cs-CZ"/>
        </w:rPr>
        <w:t>v</w:t>
      </w:r>
      <w:r w:rsidR="00C65706">
        <w:rPr>
          <w:lang w:val="cs-CZ"/>
        </w:rPr>
        <w:t>ová</w:t>
      </w:r>
      <w:r w:rsidRPr="0022398E">
        <w:rPr>
          <w:lang w:val="cs-CZ"/>
        </w:rPr>
        <w:t xml:space="preserve"> Rapida 106 X s obracecím zařízením </w:t>
      </w:r>
      <w:r w:rsidR="00C65706">
        <w:rPr>
          <w:lang w:val="cs-CZ"/>
        </w:rPr>
        <w:t>4/4</w:t>
      </w:r>
      <w:r w:rsidRPr="0022398E">
        <w:rPr>
          <w:lang w:val="cs-CZ"/>
        </w:rPr>
        <w:t>, je integrováno do modulárních systémů logistiky desek.</w:t>
      </w:r>
    </w:p>
    <w:p w:rsidR="00D939BD" w:rsidRPr="002F157E" w:rsidRDefault="00D15A55">
      <w:pPr>
        <w:pStyle w:val="Nadpis4"/>
        <w:rPr>
          <w:lang w:val="de-DE"/>
        </w:rPr>
      </w:pPr>
      <w:r w:rsidRPr="002F157E">
        <w:rPr>
          <w:lang w:val="de-DE"/>
        </w:rPr>
        <w:lastRenderedPageBreak/>
        <w:t>Foto 2:</w:t>
      </w:r>
    </w:p>
    <w:p w:rsidR="002E2ECF" w:rsidRPr="002E2ECF" w:rsidRDefault="00C65706" w:rsidP="00072BCD">
      <w:pPr>
        <w:pStyle w:val="Nadpis4"/>
        <w:tabs>
          <w:tab w:val="center" w:pos="4535"/>
        </w:tabs>
        <w:rPr>
          <w:b w:val="0"/>
          <w:color w:val="auto"/>
          <w:lang w:val="cs-CZ"/>
        </w:rPr>
      </w:pPr>
      <w:bookmarkStart w:id="4" w:name="_mrw4iovm2rqw" w:colFirst="0" w:colLast="0"/>
      <w:bookmarkEnd w:id="4"/>
      <w:r>
        <w:rPr>
          <w:b w:val="0"/>
          <w:color w:val="auto"/>
          <w:lang w:val="cs-CZ"/>
        </w:rPr>
        <w:t>Oddělování tiskových desek z vozíku na desky.</w:t>
      </w:r>
    </w:p>
    <w:p w:rsidR="002E2ECF" w:rsidRDefault="002E2ECF" w:rsidP="00072BCD">
      <w:pPr>
        <w:pStyle w:val="Nadpis4"/>
        <w:tabs>
          <w:tab w:val="center" w:pos="4535"/>
        </w:tabs>
        <w:rPr>
          <w:b w:val="0"/>
          <w:color w:val="auto"/>
          <w:lang w:val="de-DE"/>
        </w:rPr>
      </w:pPr>
    </w:p>
    <w:p w:rsidR="00D939BD" w:rsidRPr="002F157E" w:rsidRDefault="00D15A55" w:rsidP="00072BCD">
      <w:pPr>
        <w:pStyle w:val="Nadpis4"/>
        <w:tabs>
          <w:tab w:val="center" w:pos="4535"/>
        </w:tabs>
        <w:rPr>
          <w:lang w:val="de-DE"/>
        </w:rPr>
      </w:pPr>
      <w:r w:rsidRPr="002F157E">
        <w:rPr>
          <w:lang w:val="de-DE"/>
        </w:rPr>
        <w:t>Foto 3:</w:t>
      </w:r>
      <w:r w:rsidR="00072BCD">
        <w:rPr>
          <w:lang w:val="de-DE"/>
        </w:rPr>
        <w:tab/>
      </w:r>
    </w:p>
    <w:p w:rsidR="002E2ECF" w:rsidRDefault="00C65706">
      <w:pPr>
        <w:rPr>
          <w:lang w:val="cs-CZ"/>
        </w:rPr>
      </w:pPr>
      <w:r w:rsidRPr="00C65706">
        <w:rPr>
          <w:lang w:val="cs-CZ"/>
        </w:rPr>
        <w:t xml:space="preserve">Řetězový dopravník s nosiči desek na </w:t>
      </w:r>
      <w:r>
        <w:rPr>
          <w:lang w:val="cs-CZ"/>
        </w:rPr>
        <w:t>zásobníkové</w:t>
      </w:r>
      <w:r w:rsidRPr="00C65706">
        <w:rPr>
          <w:lang w:val="cs-CZ"/>
        </w:rPr>
        <w:t xml:space="preserve"> stanici před přijímací stanicí</w:t>
      </w:r>
      <w:r>
        <w:rPr>
          <w:lang w:val="cs-CZ"/>
        </w:rPr>
        <w:t>.</w:t>
      </w:r>
    </w:p>
    <w:p w:rsidR="00C65706" w:rsidRPr="002F157E" w:rsidRDefault="00C65706" w:rsidP="00C65706">
      <w:pPr>
        <w:pStyle w:val="Nadpis4"/>
        <w:tabs>
          <w:tab w:val="center" w:pos="4535"/>
        </w:tabs>
        <w:rPr>
          <w:lang w:val="de-DE"/>
        </w:rPr>
      </w:pPr>
      <w:r w:rsidRPr="002F157E">
        <w:rPr>
          <w:lang w:val="de-DE"/>
        </w:rPr>
        <w:t xml:space="preserve">Foto </w:t>
      </w:r>
      <w:r>
        <w:rPr>
          <w:lang w:val="de-DE"/>
        </w:rPr>
        <w:t>4</w:t>
      </w:r>
      <w:r w:rsidRPr="002F157E">
        <w:rPr>
          <w:lang w:val="de-DE"/>
        </w:rPr>
        <w:t>:</w:t>
      </w:r>
      <w:r>
        <w:rPr>
          <w:lang w:val="de-DE"/>
        </w:rPr>
        <w:tab/>
      </w:r>
    </w:p>
    <w:p w:rsidR="00C65706" w:rsidRDefault="00C65706" w:rsidP="00C65706">
      <w:pPr>
        <w:rPr>
          <w:lang w:val="cs-CZ"/>
        </w:rPr>
      </w:pPr>
      <w:r w:rsidRPr="00C65706">
        <w:rPr>
          <w:lang w:val="cs-CZ"/>
        </w:rPr>
        <w:t>Spouštění tiskových desek přímo do vstupní šachty měniče desek jednotlivých tiskových jednotek</w:t>
      </w:r>
      <w:r>
        <w:rPr>
          <w:lang w:val="cs-CZ"/>
        </w:rPr>
        <w:t>.</w:t>
      </w:r>
    </w:p>
    <w:p w:rsidR="00C65706" w:rsidRPr="002F157E" w:rsidRDefault="00C65706" w:rsidP="00C65706">
      <w:pPr>
        <w:pStyle w:val="Nadpis4"/>
        <w:tabs>
          <w:tab w:val="center" w:pos="4535"/>
        </w:tabs>
        <w:rPr>
          <w:lang w:val="de-DE"/>
        </w:rPr>
      </w:pPr>
      <w:r w:rsidRPr="002F157E">
        <w:rPr>
          <w:lang w:val="de-DE"/>
        </w:rPr>
        <w:t xml:space="preserve">Foto </w:t>
      </w:r>
      <w:r>
        <w:rPr>
          <w:lang w:val="de-DE"/>
        </w:rPr>
        <w:t>5</w:t>
      </w:r>
      <w:r w:rsidRPr="002F157E">
        <w:rPr>
          <w:lang w:val="de-DE"/>
        </w:rPr>
        <w:t>:</w:t>
      </w:r>
      <w:r>
        <w:rPr>
          <w:lang w:val="de-DE"/>
        </w:rPr>
        <w:tab/>
      </w:r>
    </w:p>
    <w:p w:rsidR="00C65706" w:rsidRDefault="00C65706">
      <w:pPr>
        <w:rPr>
          <w:lang w:val="cs-CZ"/>
        </w:rPr>
      </w:pPr>
      <w:r w:rsidRPr="00C65706">
        <w:rPr>
          <w:lang w:val="cs-CZ"/>
        </w:rPr>
        <w:t xml:space="preserve">Použité tiskové desky jsou shromažďovány na paletě v </w:t>
      </w:r>
      <w:r>
        <w:rPr>
          <w:lang w:val="cs-CZ"/>
        </w:rPr>
        <w:t>odpadní stanici.</w:t>
      </w:r>
    </w:p>
    <w:p w:rsidR="00C65706" w:rsidRPr="002E2ECF" w:rsidRDefault="00C65706">
      <w:pPr>
        <w:rPr>
          <w:lang w:val="cs-CZ"/>
        </w:rPr>
      </w:pPr>
    </w:p>
    <w:p w:rsidR="00D939BD" w:rsidRPr="002F157E" w:rsidRDefault="002E2ECF" w:rsidP="002E2ECF">
      <w:pPr>
        <w:pStyle w:val="Nadpis4"/>
        <w:rPr>
          <w:lang w:val="de-DE"/>
        </w:rPr>
      </w:pPr>
      <w:bookmarkStart w:id="5" w:name="_83ymfun89338" w:colFirst="0" w:colLast="0"/>
      <w:bookmarkEnd w:id="5"/>
      <w:proofErr w:type="spellStart"/>
      <w:r w:rsidRPr="002E2ECF">
        <w:rPr>
          <w:lang w:val="de-DE"/>
        </w:rPr>
        <w:t>Kontaktní</w:t>
      </w:r>
      <w:proofErr w:type="spellEnd"/>
      <w:r w:rsidRPr="002E2ECF">
        <w:rPr>
          <w:lang w:val="de-DE"/>
        </w:rPr>
        <w:t xml:space="preserve"> </w:t>
      </w:r>
      <w:proofErr w:type="spellStart"/>
      <w:r w:rsidRPr="002E2ECF">
        <w:rPr>
          <w:lang w:val="de-DE"/>
        </w:rPr>
        <w:t>osoba</w:t>
      </w:r>
      <w:proofErr w:type="spellEnd"/>
      <w:r w:rsidRPr="002E2ECF">
        <w:rPr>
          <w:lang w:val="de-DE"/>
        </w:rPr>
        <w:t xml:space="preserve"> pro </w:t>
      </w:r>
      <w:proofErr w:type="spellStart"/>
      <w:r w:rsidRPr="002E2ECF">
        <w:rPr>
          <w:lang w:val="de-DE"/>
        </w:rPr>
        <w:t>tisk</w:t>
      </w:r>
      <w:proofErr w:type="spellEnd"/>
    </w:p>
    <w:p w:rsidR="00C65706" w:rsidRDefault="00C65706" w:rsidP="00C65706">
      <w:r>
        <w:t>Koenig &amp; Bauer Sheetfed AG &amp; Co. KG</w:t>
      </w:r>
      <w:r>
        <w:br/>
        <w:t xml:space="preserve">Martin </w:t>
      </w:r>
      <w:proofErr w:type="spellStart"/>
      <w:r>
        <w:t>Dänhardt</w:t>
      </w:r>
      <w:proofErr w:type="spellEnd"/>
      <w:r>
        <w:br/>
        <w:t>T +49 351 833-2580</w:t>
      </w:r>
      <w:r>
        <w:br/>
        <w:t xml:space="preserve">M </w:t>
      </w:r>
      <w:hyperlink r:id="rId8">
        <w:r w:rsidRPr="00C65706">
          <w:rPr>
            <w:color w:val="002060"/>
            <w:u w:val="single"/>
          </w:rPr>
          <w:t>martin.daenhardt@koenig-bauer.com</w:t>
        </w:r>
      </w:hyperlink>
    </w:p>
    <w:p w:rsidR="00D939BD" w:rsidRPr="002F157E" w:rsidRDefault="00D939BD"/>
    <w:p w:rsidR="002E2ECF" w:rsidRPr="002E2ECF" w:rsidRDefault="002E2ECF" w:rsidP="002E2ECF">
      <w:pPr>
        <w:spacing w:after="0"/>
        <w:rPr>
          <w:b/>
          <w:color w:val="000000"/>
          <w:lang w:val="cs-CZ"/>
        </w:rPr>
      </w:pPr>
      <w:bookmarkStart w:id="6" w:name="_tpuprre435be" w:colFirst="0" w:colLast="0"/>
      <w:bookmarkEnd w:id="6"/>
      <w:r w:rsidRPr="002E2ECF">
        <w:rPr>
          <w:b/>
          <w:color w:val="000000"/>
          <w:lang w:val="cs-CZ"/>
        </w:rPr>
        <w:t>O společnosti Koenig &amp; Bauer</w:t>
      </w:r>
    </w:p>
    <w:p w:rsidR="002E2ECF" w:rsidRPr="002E2ECF" w:rsidRDefault="002E2ECF" w:rsidP="002E2ECF">
      <w:pPr>
        <w:rPr>
          <w:color w:val="000000"/>
          <w:lang w:val="cs-CZ"/>
        </w:rPr>
      </w:pPr>
      <w:r w:rsidRPr="002E2ECF">
        <w:rPr>
          <w:color w:val="000000"/>
          <w:lang w:val="cs-CZ"/>
        </w:rPr>
        <w:t xml:space="preserve">Společnost Koenig &amp; Bauer se sídlem ve </w:t>
      </w:r>
      <w:proofErr w:type="spellStart"/>
      <w:r w:rsidRPr="002E2ECF">
        <w:rPr>
          <w:color w:val="000000"/>
          <w:lang w:val="cs-CZ"/>
        </w:rPr>
        <w:t>Würzburgu</w:t>
      </w:r>
      <w:proofErr w:type="spellEnd"/>
      <w:r w:rsidRPr="002E2ECF">
        <w:rPr>
          <w:color w:val="000000"/>
          <w:lang w:val="cs-CZ"/>
        </w:rPr>
        <w:t xml:space="preserve"> (Německo) je výrobcem tiskových strojů s celosvětovou působností. Podnik vyrábí stroje a nabízí software řešení pro celý proces tisku a další zpracování se zaměřením na technologii obalů. Stroje Koenig &amp; Bauer potisknou téměř všechny substráty -   portfolio sahá od bankovek, přes obaly z kartonu, vlnité lepenky, fólie, plechu a skla až po tisk knih, displejů, značení, dekorů, časopisů, reklamních tiskovin a novin. S více než 200letou historií je Koenig &amp; Bauer nejstarším výrobcem tiskových strojů na světě a ovládá dnes téměř všechny tiskové postupy. V celém koncernu pracuje okolo 5.400 zaměstnanců, přičemž společnost vyrábí v deseti závodech v Evropě a spravuje světovou prodejní a servisní síť. Roční obrat v hospodářském roce 2021 dosáhl 1,116 miliardy euro.</w:t>
      </w:r>
    </w:p>
    <w:p w:rsidR="00D939BD" w:rsidRPr="002E2ECF" w:rsidRDefault="002E2ECF" w:rsidP="002E2ECF">
      <w:pPr>
        <w:rPr>
          <w:lang w:val="cs-CZ"/>
        </w:rPr>
      </w:pPr>
      <w:r w:rsidRPr="002E2ECF">
        <w:rPr>
          <w:lang w:val="cs-CZ"/>
        </w:rPr>
        <w:t xml:space="preserve">Další informace na </w:t>
      </w:r>
      <w:hyperlink r:id="rId9">
        <w:r w:rsidR="00D15A55" w:rsidRPr="002E2ECF">
          <w:rPr>
            <w:color w:val="1155CC"/>
            <w:u w:val="single"/>
            <w:lang w:val="cs-CZ"/>
          </w:rPr>
          <w:t>www.koenig-bauer.com</w:t>
        </w:r>
      </w:hyperlink>
    </w:p>
    <w:p w:rsidR="00D939BD" w:rsidRPr="002F157E" w:rsidRDefault="00D939BD"/>
    <w:p w:rsidR="00D939BD" w:rsidRPr="002F157E" w:rsidRDefault="00D939BD"/>
    <w:p w:rsidR="00D939BD" w:rsidRPr="002F157E" w:rsidRDefault="00D939BD"/>
    <w:sectPr w:rsidR="00D939BD" w:rsidRPr="002F15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1020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FA" w:rsidRDefault="00D15A55">
      <w:pPr>
        <w:spacing w:after="0" w:line="240" w:lineRule="auto"/>
      </w:pPr>
      <w:r>
        <w:separator/>
      </w:r>
    </w:p>
  </w:endnote>
  <w:endnote w:type="continuationSeparator" w:id="0">
    <w:p w:rsidR="007357FA" w:rsidRDefault="00D1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BD" w:rsidRDefault="00D939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BD" w:rsidRDefault="00D939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D939BD" w:rsidRPr="00072BCD">
      <w:tc>
        <w:tcPr>
          <w:tcW w:w="4530" w:type="dxa"/>
        </w:tcPr>
        <w:p w:rsidR="00D939BD" w:rsidRDefault="00D939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:rsidR="00D939BD" w:rsidRPr="00072BCD" w:rsidRDefault="00DC36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  <w:lang w:val="en-US"/>
            </w:rPr>
          </w:pPr>
          <w:r w:rsidRPr="00DC36B8">
            <w:rPr>
              <w:sz w:val="14"/>
              <w:szCs w:val="14"/>
              <w:lang w:val="cs-CZ"/>
            </w:rPr>
            <w:t>Plně automatická logistika tiskových desek</w:t>
          </w:r>
          <w:r w:rsidR="00072BCD" w:rsidRPr="00072BCD">
            <w:rPr>
              <w:sz w:val="14"/>
              <w:szCs w:val="14"/>
              <w:lang w:val="en-US"/>
            </w:rPr>
            <w:t xml:space="preserve"> </w:t>
          </w:r>
          <w:r w:rsidR="00D15A55" w:rsidRPr="00072BCD">
            <w:rPr>
              <w:color w:val="000000"/>
              <w:sz w:val="14"/>
              <w:szCs w:val="14"/>
              <w:lang w:val="en-US"/>
            </w:rPr>
            <w:t xml:space="preserve">| </w:t>
          </w:r>
          <w:r w:rsidR="00D15A55">
            <w:rPr>
              <w:color w:val="000000"/>
              <w:sz w:val="14"/>
              <w:szCs w:val="14"/>
            </w:rPr>
            <w:fldChar w:fldCharType="begin"/>
          </w:r>
          <w:r w:rsidR="00D15A55" w:rsidRPr="00072BCD">
            <w:rPr>
              <w:color w:val="000000"/>
              <w:sz w:val="14"/>
              <w:szCs w:val="14"/>
              <w:lang w:val="en-US"/>
            </w:rPr>
            <w:instrText>PAGE</w:instrText>
          </w:r>
          <w:r w:rsidR="00D15A55">
            <w:rPr>
              <w:color w:val="000000"/>
              <w:sz w:val="14"/>
              <w:szCs w:val="14"/>
            </w:rPr>
            <w:fldChar w:fldCharType="separate"/>
          </w:r>
          <w:r w:rsidR="00C65706">
            <w:rPr>
              <w:noProof/>
              <w:color w:val="000000"/>
              <w:sz w:val="14"/>
              <w:szCs w:val="14"/>
              <w:lang w:val="en-US"/>
            </w:rPr>
            <w:t>1</w:t>
          </w:r>
          <w:r w:rsidR="00D15A55"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D939BD" w:rsidRPr="00072BCD" w:rsidRDefault="00D939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BD" w:rsidRDefault="00D939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-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D939BD">
      <w:trPr>
        <w:trHeight w:val="620"/>
      </w:trPr>
      <w:tc>
        <w:tcPr>
          <w:tcW w:w="0" w:type="auto"/>
        </w:tcPr>
        <w:p w:rsidR="00D939BD" w:rsidRDefault="00D939B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D939BD" w:rsidRDefault="00D939B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D939BD" w:rsidRDefault="00D939B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D939BD" w:rsidRDefault="00D939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FA" w:rsidRDefault="00D15A55">
      <w:pPr>
        <w:spacing w:after="0" w:line="240" w:lineRule="auto"/>
      </w:pPr>
      <w:r>
        <w:separator/>
      </w:r>
    </w:p>
  </w:footnote>
  <w:footnote w:type="continuationSeparator" w:id="0">
    <w:p w:rsidR="007357FA" w:rsidRDefault="00D1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BD" w:rsidRDefault="00D939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BD" w:rsidRDefault="00D15A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>
          <wp:extent cx="2524125" cy="2238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223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BD" w:rsidRDefault="00D15A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>
          <wp:extent cx="2524721" cy="216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3B8A"/>
    <w:multiLevelType w:val="hybridMultilevel"/>
    <w:tmpl w:val="342AB788"/>
    <w:lvl w:ilvl="0" w:tplc="E03AA9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22FF"/>
    <w:multiLevelType w:val="multilevel"/>
    <w:tmpl w:val="A2901FEC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97D2AD3"/>
    <w:multiLevelType w:val="hybridMultilevel"/>
    <w:tmpl w:val="5C9886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691C94"/>
    <w:multiLevelType w:val="hybridMultilevel"/>
    <w:tmpl w:val="0B7CE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BD"/>
    <w:rsid w:val="00072BCD"/>
    <w:rsid w:val="0022398E"/>
    <w:rsid w:val="002C670F"/>
    <w:rsid w:val="002E2ECF"/>
    <w:rsid w:val="002F157E"/>
    <w:rsid w:val="00617523"/>
    <w:rsid w:val="007357FA"/>
    <w:rsid w:val="00C65706"/>
    <w:rsid w:val="00C9294F"/>
    <w:rsid w:val="00D15A55"/>
    <w:rsid w:val="00D939BD"/>
    <w:rsid w:val="00DC36B8"/>
    <w:rsid w:val="00E3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2298-D872-4CFF-806F-993DD75C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17523"/>
    <w:rPr>
      <w:lang w:val="de-DE"/>
    </w:rPr>
  </w:style>
  <w:style w:type="paragraph" w:styleId="Nadpis1">
    <w:name w:val="heading 1"/>
    <w:basedOn w:val="Normln"/>
    <w:next w:val="Normln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  <w:lang w:val="en-US"/>
    </w:rPr>
  </w:style>
  <w:style w:type="paragraph" w:styleId="Nadpis2">
    <w:name w:val="heading 2"/>
    <w:basedOn w:val="Normln"/>
    <w:next w:val="Normln"/>
    <w:pPr>
      <w:keepNext/>
      <w:keepLines/>
      <w:spacing w:after="0"/>
      <w:outlineLvl w:val="1"/>
    </w:pPr>
    <w:rPr>
      <w:b/>
      <w:color w:val="002355"/>
      <w:sz w:val="28"/>
      <w:szCs w:val="28"/>
      <w:lang w:val="en-US"/>
    </w:rPr>
  </w:style>
  <w:style w:type="paragraph" w:styleId="Nadpis3">
    <w:name w:val="heading 3"/>
    <w:basedOn w:val="Normln"/>
    <w:next w:val="Normln"/>
    <w:pPr>
      <w:keepNext/>
      <w:keepLines/>
      <w:spacing w:after="0"/>
      <w:outlineLvl w:val="2"/>
    </w:pPr>
    <w:rPr>
      <w:b/>
      <w:color w:val="002355"/>
      <w:lang w:val="en-US"/>
    </w:rPr>
  </w:style>
  <w:style w:type="paragraph" w:styleId="Nadpis4">
    <w:name w:val="heading 4"/>
    <w:basedOn w:val="Normln"/>
    <w:next w:val="Normln"/>
    <w:pPr>
      <w:keepNext/>
      <w:keepLines/>
      <w:spacing w:after="0"/>
      <w:outlineLvl w:val="3"/>
    </w:pPr>
    <w:rPr>
      <w:b/>
      <w:color w:val="000000"/>
      <w:lang w:val="en-US"/>
    </w:rPr>
  </w:style>
  <w:style w:type="paragraph" w:styleId="Nadpis5">
    <w:name w:val="heading 5"/>
    <w:basedOn w:val="Normln"/>
    <w:next w:val="Normln"/>
    <w:pPr>
      <w:keepNext/>
      <w:keepLines/>
      <w:spacing w:after="0"/>
      <w:outlineLvl w:val="4"/>
    </w:pPr>
    <w:rPr>
      <w:b/>
      <w:color w:val="000000"/>
      <w:lang w:val="en-US"/>
    </w:rPr>
  </w:style>
  <w:style w:type="paragraph" w:styleId="Nadpis6">
    <w:name w:val="heading 6"/>
    <w:basedOn w:val="Normln"/>
    <w:next w:val="Normln"/>
    <w:pPr>
      <w:keepNext/>
      <w:keepLines/>
      <w:spacing w:after="0"/>
      <w:outlineLvl w:val="5"/>
    </w:pPr>
    <w:rPr>
      <w:b/>
      <w:color w:val="00112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  <w:lang w:val="en-US"/>
    </w:rPr>
  </w:style>
  <w:style w:type="paragraph" w:styleId="Podtitul">
    <w:name w:val="Subtitle"/>
    <w:basedOn w:val="Normln"/>
    <w:next w:val="Normln"/>
    <w:pPr>
      <w:spacing w:line="240" w:lineRule="auto"/>
    </w:pPr>
    <w:rPr>
      <w:color w:val="002355"/>
      <w:sz w:val="28"/>
      <w:szCs w:val="28"/>
      <w:lang w:val="en-US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paragraph" w:styleId="Odstavecseseznamem">
    <w:name w:val="List Paragraph"/>
    <w:basedOn w:val="Normln"/>
    <w:uiPriority w:val="34"/>
    <w:qFormat/>
    <w:rsid w:val="002F157E"/>
    <w:pPr>
      <w:ind w:left="720"/>
      <w:contextualSpacing/>
    </w:pPr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61752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23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V82eUHt16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Vaníček</dc:creator>
  <cp:lastModifiedBy>Stanislav Vaníček</cp:lastModifiedBy>
  <cp:revision>3</cp:revision>
  <dcterms:created xsi:type="dcterms:W3CDTF">2023-01-18T10:38:00Z</dcterms:created>
  <dcterms:modified xsi:type="dcterms:W3CDTF">2023-01-18T10:53:00Z</dcterms:modified>
</cp:coreProperties>
</file>