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E4" w:rsidRPr="002B33E0" w:rsidRDefault="002B33E0">
      <w:pPr>
        <w:pStyle w:val="Nzev"/>
        <w:rPr>
          <w:lang w:val="cs-CZ"/>
        </w:rPr>
      </w:pPr>
      <w:r w:rsidRPr="002B33E0">
        <w:rPr>
          <w:lang w:val="cs-CZ"/>
        </w:rPr>
        <w:t>Tisková zpráva</w:t>
      </w:r>
    </w:p>
    <w:p w:rsidR="00263EE4" w:rsidRPr="002B33E0" w:rsidRDefault="00B341CE">
      <w:pPr>
        <w:pStyle w:val="Nadpis1"/>
        <w:tabs>
          <w:tab w:val="left" w:pos="850"/>
        </w:tabs>
        <w:rPr>
          <w:lang w:val="cs-CZ"/>
        </w:rPr>
      </w:pPr>
      <w:bookmarkStart w:id="0" w:name="_37q07cp91crq" w:colFirst="0" w:colLast="0"/>
      <w:bookmarkEnd w:id="0"/>
      <w:r w:rsidRPr="002B33E0">
        <w:rPr>
          <w:lang w:val="cs-CZ"/>
        </w:rPr>
        <w:t xml:space="preserve">Koenig &amp; Bauer </w:t>
      </w:r>
      <w:r w:rsidR="002B33E0" w:rsidRPr="002B33E0">
        <w:rPr>
          <w:lang w:val="cs-CZ"/>
        </w:rPr>
        <w:t>se zbavuje závislosti na zemním plynu</w:t>
      </w:r>
      <w:r w:rsidRPr="002B33E0">
        <w:rPr>
          <w:color w:val="222222"/>
          <w:sz w:val="22"/>
          <w:szCs w:val="22"/>
          <w:highlight w:val="white"/>
          <w:lang w:val="cs-CZ"/>
        </w:rPr>
        <w:t xml:space="preserve">  </w:t>
      </w:r>
      <w:r w:rsidRPr="002B33E0">
        <w:rPr>
          <w:lang w:val="cs-CZ"/>
        </w:rPr>
        <w:t xml:space="preserve">   </w:t>
      </w:r>
    </w:p>
    <w:p w:rsidR="002B33E0" w:rsidRPr="002B33E0" w:rsidRDefault="002B33E0" w:rsidP="002B33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355"/>
          <w:sz w:val="28"/>
          <w:szCs w:val="28"/>
          <w:lang w:val="cs-CZ"/>
        </w:rPr>
      </w:pPr>
      <w:r w:rsidRPr="002B33E0">
        <w:rPr>
          <w:color w:val="002355"/>
          <w:sz w:val="28"/>
          <w:szCs w:val="28"/>
          <w:lang w:val="cs-CZ"/>
        </w:rPr>
        <w:t>Dlouhodobá nezávislost na fosilních palivech a maximální soběstačnost</w:t>
      </w:r>
    </w:p>
    <w:p w:rsidR="002B33E0" w:rsidRPr="002B33E0" w:rsidRDefault="002B33E0" w:rsidP="002B33E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355"/>
          <w:sz w:val="28"/>
          <w:szCs w:val="28"/>
          <w:lang w:val="cs-CZ"/>
        </w:rPr>
      </w:pPr>
    </w:p>
    <w:p w:rsidR="002B33E0" w:rsidRPr="002B33E0" w:rsidRDefault="002B33E0" w:rsidP="002B33E0">
      <w:pPr>
        <w:pStyle w:val="Odstavecseseznamem"/>
        <w:numPr>
          <w:ilvl w:val="0"/>
          <w:numId w:val="2"/>
        </w:numPr>
        <w:rPr>
          <w:lang w:val="cs-CZ"/>
        </w:rPr>
      </w:pPr>
      <w:r w:rsidRPr="002B33E0">
        <w:rPr>
          <w:lang w:val="cs-CZ"/>
        </w:rPr>
        <w:t>Úprava infrastruktury před topnou sezónou</w:t>
      </w:r>
    </w:p>
    <w:p w:rsidR="002B33E0" w:rsidRPr="002B33E0" w:rsidRDefault="002B33E0" w:rsidP="002B33E0">
      <w:pPr>
        <w:pStyle w:val="Odstavecseseznamem"/>
        <w:numPr>
          <w:ilvl w:val="0"/>
          <w:numId w:val="2"/>
        </w:numPr>
        <w:rPr>
          <w:lang w:val="cs-CZ"/>
        </w:rPr>
      </w:pPr>
      <w:r w:rsidRPr="002B33E0">
        <w:rPr>
          <w:lang w:val="cs-CZ"/>
        </w:rPr>
        <w:t>Kompletní výměna procesního plynu od konce července 2022</w:t>
      </w:r>
    </w:p>
    <w:p w:rsidR="002B33E0" w:rsidRPr="002B33E0" w:rsidRDefault="002B33E0" w:rsidP="002B33E0">
      <w:pPr>
        <w:pStyle w:val="Odstavecseseznamem"/>
        <w:numPr>
          <w:ilvl w:val="0"/>
          <w:numId w:val="2"/>
        </w:numPr>
        <w:rPr>
          <w:lang w:val="cs-CZ"/>
        </w:rPr>
      </w:pPr>
      <w:r w:rsidRPr="002B33E0">
        <w:rPr>
          <w:lang w:val="cs-CZ"/>
        </w:rPr>
        <w:t xml:space="preserve">LPG, topný olej a dálkové vytápění nahrazují </w:t>
      </w:r>
      <w:r w:rsidRPr="002B33E0">
        <w:rPr>
          <w:lang w:val="cs-CZ"/>
        </w:rPr>
        <w:t>zemní</w:t>
      </w:r>
      <w:r w:rsidRPr="002B33E0">
        <w:rPr>
          <w:lang w:val="cs-CZ"/>
        </w:rPr>
        <w:t xml:space="preserve"> plyn</w:t>
      </w:r>
    </w:p>
    <w:p w:rsidR="002B33E0" w:rsidRPr="002B33E0" w:rsidRDefault="00B341CE" w:rsidP="002B33E0">
      <w:pPr>
        <w:rPr>
          <w:lang w:val="cs-CZ"/>
        </w:rPr>
      </w:pPr>
      <w:r w:rsidRPr="002B33E0">
        <w:rPr>
          <w:b/>
          <w:color w:val="002355"/>
          <w:lang w:val="cs-CZ"/>
        </w:rPr>
        <w:br/>
      </w:r>
      <w:r w:rsidR="002B33E0" w:rsidRPr="002B33E0">
        <w:rPr>
          <w:lang w:val="cs-CZ"/>
        </w:rPr>
        <w:t>S ohledem na hrozící nedostatek plynu Koenig &amp; Bauer v posledních měsících intenzivně pracoval na tom, aby se stal nezávislým na plynovodu. Výsledkem je, že procesní plyn</w:t>
      </w:r>
      <w:r w:rsidR="002B33E0">
        <w:rPr>
          <w:lang w:val="cs-CZ"/>
        </w:rPr>
        <w:t>,</w:t>
      </w:r>
      <w:r w:rsidR="002B33E0" w:rsidRPr="002B33E0">
        <w:rPr>
          <w:lang w:val="cs-CZ"/>
        </w:rPr>
        <w:t xml:space="preserve"> dříve potřebný pro výrobu</w:t>
      </w:r>
      <w:r w:rsidR="002B33E0">
        <w:rPr>
          <w:lang w:val="cs-CZ"/>
        </w:rPr>
        <w:t>,</w:t>
      </w:r>
      <w:r w:rsidR="002B33E0" w:rsidRPr="002B33E0">
        <w:rPr>
          <w:lang w:val="cs-CZ"/>
        </w:rPr>
        <w:t xml:space="preserve"> může být od konce července 2022 plně nahrazen. Dodávka paliva pro vytápění bude ve velkých výrobních závodech upravena do 1. září 2022.</w:t>
      </w:r>
    </w:p>
    <w:p w:rsidR="002B33E0" w:rsidRPr="002B33E0" w:rsidRDefault="002B33E0" w:rsidP="002B33E0">
      <w:pPr>
        <w:rPr>
          <w:lang w:val="cs-CZ"/>
        </w:rPr>
      </w:pPr>
      <w:r w:rsidRPr="002B33E0">
        <w:rPr>
          <w:lang w:val="cs-CZ"/>
        </w:rPr>
        <w:t>Adaptací infrastruktury bude potrubní plyn nahrazen energetickým mixem složeným např. z LPG, topného oleje a dálkového vytápění. V důsledku omezené dodávky plynu nelze vyloučit nepředvídatelné výkyvy v energetické síti. Koenig &amp; Bauer proto obstaral mobilní nouzové napájecí systémy (NEA) s vys</w:t>
      </w:r>
      <w:r w:rsidR="00B341CE">
        <w:rPr>
          <w:lang w:val="cs-CZ"/>
        </w:rPr>
        <w:t>okým výkonem, které se použijí</w:t>
      </w:r>
      <w:r w:rsidRPr="002B33E0">
        <w:rPr>
          <w:lang w:val="cs-CZ"/>
        </w:rPr>
        <w:t xml:space="preserve"> v</w:t>
      </w:r>
      <w:r w:rsidR="00B341CE">
        <w:rPr>
          <w:lang w:val="cs-CZ"/>
        </w:rPr>
        <w:t xml:space="preserve"> akutním </w:t>
      </w:r>
      <w:r w:rsidRPr="002B33E0">
        <w:rPr>
          <w:lang w:val="cs-CZ"/>
        </w:rPr>
        <w:t>případě. Vlastní výroba je tak z velké části zajištěna ve všech evropských závodech i po případném zastavení dodávek ruského plynu.</w:t>
      </w:r>
    </w:p>
    <w:p w:rsidR="00263EE4" w:rsidRPr="002B33E0" w:rsidRDefault="002B33E0">
      <w:pPr>
        <w:rPr>
          <w:lang w:val="cs-CZ"/>
        </w:rPr>
      </w:pPr>
      <w:r w:rsidRPr="002B33E0">
        <w:rPr>
          <w:lang w:val="cs-CZ"/>
        </w:rPr>
        <w:t xml:space="preserve">Koenig &amp; Bauer také </w:t>
      </w:r>
      <w:r w:rsidR="00B341CE">
        <w:rPr>
          <w:lang w:val="cs-CZ"/>
        </w:rPr>
        <w:t xml:space="preserve">dlouhodobě </w:t>
      </w:r>
      <w:r w:rsidRPr="002B33E0">
        <w:rPr>
          <w:lang w:val="cs-CZ"/>
        </w:rPr>
        <w:t xml:space="preserve">pracuje na konceptech udržitelné energie nejen </w:t>
      </w:r>
      <w:r w:rsidR="00B341CE">
        <w:rPr>
          <w:lang w:val="cs-CZ"/>
        </w:rPr>
        <w:t>kvůli napjaté situaci</w:t>
      </w:r>
      <w:bookmarkStart w:id="1" w:name="_GoBack"/>
      <w:bookmarkEnd w:id="1"/>
      <w:r w:rsidRPr="002B33E0">
        <w:rPr>
          <w:lang w:val="cs-CZ"/>
        </w:rPr>
        <w:t xml:space="preserve"> v oblasti dodávek. Zastřešujícím cílem je dlouhodobá nezávislost na fosilních palivech a maximální soběstačnost. Zejména s ohledem na dosažení cílů udržitelnosti, které si Koenig &amp; Bauer stanovila, a pro maximální odolnost vůči budoucím výkyvům na energetických trzích.</w:t>
      </w:r>
    </w:p>
    <w:p w:rsidR="00263EE4" w:rsidRPr="002B33E0" w:rsidRDefault="00263EE4">
      <w:pPr>
        <w:rPr>
          <w:lang w:val="cs-CZ"/>
        </w:rPr>
      </w:pPr>
    </w:p>
    <w:p w:rsidR="00263EE4" w:rsidRPr="002B33E0" w:rsidRDefault="00B341CE">
      <w:pPr>
        <w:pStyle w:val="Nadpis4"/>
        <w:rPr>
          <w:lang w:val="cs-CZ"/>
        </w:rPr>
      </w:pPr>
      <w:bookmarkStart w:id="2" w:name="_2et92p0" w:colFirst="0" w:colLast="0"/>
      <w:bookmarkEnd w:id="2"/>
      <w:r w:rsidRPr="002B33E0">
        <w:rPr>
          <w:lang w:val="cs-CZ"/>
        </w:rPr>
        <w:t>Foto:</w:t>
      </w:r>
    </w:p>
    <w:p w:rsidR="00263EE4" w:rsidRDefault="002B33E0">
      <w:pPr>
        <w:rPr>
          <w:lang w:val="cs-CZ"/>
        </w:rPr>
      </w:pPr>
      <w:r w:rsidRPr="002B33E0">
        <w:rPr>
          <w:lang w:val="cs-CZ"/>
        </w:rPr>
        <w:t>Koenig &amp; Bauer usiluje o dlouhodobou nezávislost na fosilních palivech a odolnost vůči budoucím výkyvům na energetických trzích.</w:t>
      </w:r>
    </w:p>
    <w:p w:rsidR="002B33E0" w:rsidRPr="002B33E0" w:rsidRDefault="002B33E0">
      <w:pPr>
        <w:rPr>
          <w:lang w:val="cs-CZ"/>
        </w:rPr>
      </w:pPr>
    </w:p>
    <w:p w:rsidR="00263EE4" w:rsidRPr="002B33E0" w:rsidRDefault="002B33E0">
      <w:pPr>
        <w:pStyle w:val="Nadpis4"/>
        <w:rPr>
          <w:lang w:val="cs-CZ"/>
        </w:rPr>
      </w:pPr>
      <w:bookmarkStart w:id="3" w:name="_83ymfun89338" w:colFirst="0" w:colLast="0"/>
      <w:bookmarkEnd w:id="3"/>
      <w:r w:rsidRPr="002B33E0">
        <w:rPr>
          <w:lang w:val="cs-CZ"/>
        </w:rPr>
        <w:t>Kontaktní osoba pro tisk</w:t>
      </w:r>
    </w:p>
    <w:p w:rsidR="00263EE4" w:rsidRPr="002B33E0" w:rsidRDefault="00B341CE">
      <w:pPr>
        <w:rPr>
          <w:lang w:val="cs-CZ"/>
        </w:rPr>
      </w:pPr>
      <w:r w:rsidRPr="002B33E0">
        <w:rPr>
          <w:lang w:val="cs-CZ"/>
        </w:rPr>
        <w:t>Koenig &amp; Bauer AG</w:t>
      </w:r>
      <w:r w:rsidRPr="002B33E0">
        <w:rPr>
          <w:lang w:val="cs-CZ"/>
        </w:rPr>
        <w:br/>
        <w:t>Dagmar Ringel</w:t>
      </w:r>
      <w:r w:rsidRPr="002B33E0">
        <w:rPr>
          <w:lang w:val="cs-CZ"/>
        </w:rPr>
        <w:br/>
        <w:t>T +49 931 909 6756</w:t>
      </w:r>
      <w:r w:rsidRPr="002B33E0">
        <w:rPr>
          <w:lang w:val="cs-CZ"/>
        </w:rPr>
        <w:br/>
        <w:t xml:space="preserve">M </w:t>
      </w:r>
      <w:hyperlink r:id="rId7">
        <w:r w:rsidRPr="002B33E0">
          <w:rPr>
            <w:color w:val="1155CC"/>
            <w:u w:val="single"/>
            <w:lang w:val="cs-CZ"/>
          </w:rPr>
          <w:t>dagmar.ringel@koenig-bauer.com</w:t>
        </w:r>
      </w:hyperlink>
    </w:p>
    <w:p w:rsidR="00263EE4" w:rsidRPr="002B33E0" w:rsidRDefault="00263EE4">
      <w:pPr>
        <w:rPr>
          <w:lang w:val="cs-CZ"/>
        </w:rPr>
      </w:pPr>
    </w:p>
    <w:p w:rsidR="002B33E0" w:rsidRPr="002B33E0" w:rsidRDefault="002B33E0" w:rsidP="002B33E0">
      <w:pPr>
        <w:keepNext/>
        <w:keepLines/>
        <w:spacing w:after="0"/>
        <w:outlineLvl w:val="3"/>
        <w:rPr>
          <w:b/>
          <w:color w:val="000000"/>
          <w:lang w:val="cs-CZ" w:eastAsia="de-DE"/>
        </w:rPr>
      </w:pPr>
      <w:bookmarkStart w:id="4" w:name="_tpuprre435be" w:colFirst="0" w:colLast="0"/>
      <w:bookmarkEnd w:id="4"/>
      <w:r w:rsidRPr="002B33E0">
        <w:rPr>
          <w:b/>
          <w:color w:val="000000"/>
          <w:lang w:val="cs-CZ" w:eastAsia="de-DE"/>
        </w:rPr>
        <w:t>O společnosti Koenig &amp; Bauer</w:t>
      </w:r>
    </w:p>
    <w:p w:rsidR="002B33E0" w:rsidRPr="002B33E0" w:rsidRDefault="002B33E0" w:rsidP="002B33E0">
      <w:pPr>
        <w:rPr>
          <w:rFonts w:eastAsia="Times New Roman" w:cs="Times New Roman"/>
          <w:lang w:val="cs-CZ" w:eastAsia="de-DE"/>
        </w:rPr>
      </w:pPr>
      <w:r w:rsidRPr="002B33E0">
        <w:rPr>
          <w:rFonts w:eastAsia="Times New Roman" w:cs="Times New Roman"/>
          <w:lang w:val="cs-CZ" w:eastAsia="de-DE"/>
        </w:rPr>
        <w:t xml:space="preserve">Společnost Koenig &amp; Bauer AG se sídlem ve Würzburgu (Německo) je </w:t>
      </w:r>
      <w:r w:rsidRPr="002B33E0">
        <w:rPr>
          <w:lang w:val="cs-CZ" w:eastAsia="de-DE"/>
        </w:rPr>
        <w:t xml:space="preserve">nejstarším </w:t>
      </w:r>
      <w:r w:rsidRPr="002B33E0">
        <w:rPr>
          <w:rFonts w:eastAsia="Times New Roman" w:cs="Times New Roman"/>
          <w:lang w:val="cs-CZ" w:eastAsia="de-DE"/>
        </w:rPr>
        <w:t>výrobcem tiskových strojů na světě</w:t>
      </w:r>
      <w:r w:rsidRPr="002B33E0">
        <w:rPr>
          <w:lang w:val="cs-CZ" w:eastAsia="de-DE"/>
        </w:rPr>
        <w:t xml:space="preserve"> </w:t>
      </w:r>
      <w:r w:rsidRPr="002B33E0">
        <w:rPr>
          <w:rFonts w:eastAsia="Times New Roman" w:cs="Times New Roman"/>
          <w:lang w:val="cs-CZ" w:eastAsia="de-DE"/>
        </w:rPr>
        <w:t>s nejširším produktovým programem. Již více než 200 let podnik podporuje tisk</w:t>
      </w:r>
      <w:r w:rsidRPr="002B33E0">
        <w:rPr>
          <w:lang w:val="cs-CZ" w:eastAsia="de-DE"/>
        </w:rPr>
        <w:t>aře</w:t>
      </w:r>
      <w:r w:rsidRPr="002B33E0">
        <w:rPr>
          <w:rFonts w:eastAsia="Times New Roman" w:cs="Times New Roman"/>
          <w:lang w:val="cs-CZ" w:eastAsia="de-DE"/>
        </w:rPr>
        <w:t xml:space="preserve"> inovativní technikou, postupy šitými na míru a rozmanitými službami. Portfolio společnosti sahá od bankovek, přes obaly z kartonu, vlnité lepenky, fólie, plechu a skla až po tisk knih, displejů, značení, dekorů, časopisů, reklamních tiskovin a novin. V celém koncernu pracuje okolo 5.400 zaměstnanců, přičemž společnost vyrábí v deseti závodech v Evropě a spravuje světovou prodejní a servisní síť. Roční obrat v hospodářském roce 2021 dosáhl 1,116 miliardy euro.</w:t>
      </w:r>
    </w:p>
    <w:p w:rsidR="00263EE4" w:rsidRPr="002B33E0" w:rsidRDefault="002B33E0">
      <w:pPr>
        <w:rPr>
          <w:lang w:val="cs-CZ"/>
        </w:rPr>
      </w:pPr>
      <w:r>
        <w:rPr>
          <w:lang w:val="cs-CZ"/>
        </w:rPr>
        <w:t xml:space="preserve">Další zajímavé informace na </w:t>
      </w:r>
      <w:hyperlink r:id="rId8">
        <w:r w:rsidR="00B341CE" w:rsidRPr="002B33E0">
          <w:rPr>
            <w:color w:val="1155CC"/>
            <w:u w:val="single"/>
            <w:lang w:val="cs-CZ"/>
          </w:rPr>
          <w:t>www.koenig-bauer.com</w:t>
        </w:r>
      </w:hyperlink>
    </w:p>
    <w:p w:rsidR="00263EE4" w:rsidRPr="002B33E0" w:rsidRDefault="00263EE4">
      <w:pPr>
        <w:rPr>
          <w:lang w:val="cs-CZ"/>
        </w:rPr>
      </w:pPr>
    </w:p>
    <w:p w:rsidR="00263EE4" w:rsidRPr="002B33E0" w:rsidRDefault="00263EE4">
      <w:pPr>
        <w:rPr>
          <w:lang w:val="cs-CZ"/>
        </w:rPr>
      </w:pPr>
    </w:p>
    <w:p w:rsidR="00263EE4" w:rsidRPr="002B33E0" w:rsidRDefault="00263EE4">
      <w:pPr>
        <w:rPr>
          <w:lang w:val="cs-CZ"/>
        </w:rPr>
      </w:pPr>
    </w:p>
    <w:sectPr w:rsidR="00263EE4" w:rsidRPr="002B3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8" w:bottom="1361" w:left="1418" w:header="1020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41CE">
      <w:pPr>
        <w:spacing w:after="0" w:line="240" w:lineRule="auto"/>
      </w:pPr>
      <w:r>
        <w:separator/>
      </w:r>
    </w:p>
  </w:endnote>
  <w:endnote w:type="continuationSeparator" w:id="0">
    <w:p w:rsidR="00000000" w:rsidRDefault="00B3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E4" w:rsidRDefault="00263E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E4" w:rsidRPr="002B33E0" w:rsidRDefault="00263EE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  <w:lang w:val="cs-CZ"/>
      </w:rPr>
    </w:pPr>
  </w:p>
  <w:tbl>
    <w:tblPr>
      <w:tblStyle w:val="a0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263EE4" w:rsidRPr="002B33E0">
      <w:tc>
        <w:tcPr>
          <w:tcW w:w="4530" w:type="dxa"/>
        </w:tcPr>
        <w:p w:rsidR="00263EE4" w:rsidRPr="002B33E0" w:rsidRDefault="00263E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  <w:lang w:val="cs-CZ"/>
            </w:rPr>
          </w:pPr>
        </w:p>
      </w:tc>
      <w:tc>
        <w:tcPr>
          <w:tcW w:w="4530" w:type="dxa"/>
        </w:tcPr>
        <w:p w:rsidR="00263EE4" w:rsidRPr="002B33E0" w:rsidRDefault="002B33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  <w:lang w:val="cs-CZ"/>
            </w:rPr>
          </w:pPr>
          <w:r w:rsidRPr="002B33E0">
            <w:rPr>
              <w:sz w:val="14"/>
              <w:szCs w:val="14"/>
              <w:lang w:val="cs-CZ"/>
            </w:rPr>
            <w:t xml:space="preserve">Koenig &amp; Bauer se zbavuje závislosti na zemním plynu </w:t>
          </w:r>
          <w:r w:rsidR="00B341CE" w:rsidRPr="002B33E0">
            <w:rPr>
              <w:color w:val="000000"/>
              <w:sz w:val="14"/>
              <w:szCs w:val="14"/>
              <w:lang w:val="cs-CZ"/>
            </w:rPr>
            <w:t xml:space="preserve"> | </w:t>
          </w:r>
          <w:r w:rsidR="00B341CE" w:rsidRPr="002B33E0">
            <w:rPr>
              <w:color w:val="000000"/>
              <w:sz w:val="14"/>
              <w:szCs w:val="14"/>
              <w:lang w:val="cs-CZ"/>
            </w:rPr>
            <w:fldChar w:fldCharType="begin"/>
          </w:r>
          <w:r w:rsidR="00B341CE" w:rsidRPr="002B33E0">
            <w:rPr>
              <w:color w:val="000000"/>
              <w:sz w:val="14"/>
              <w:szCs w:val="14"/>
              <w:lang w:val="cs-CZ"/>
            </w:rPr>
            <w:instrText>PAGE</w:instrText>
          </w:r>
          <w:r w:rsidRPr="002B33E0">
            <w:rPr>
              <w:color w:val="000000"/>
              <w:sz w:val="14"/>
              <w:szCs w:val="14"/>
              <w:lang w:val="cs-CZ"/>
            </w:rPr>
            <w:fldChar w:fldCharType="separate"/>
          </w:r>
          <w:r w:rsidR="00B341CE">
            <w:rPr>
              <w:noProof/>
              <w:color w:val="000000"/>
              <w:sz w:val="14"/>
              <w:szCs w:val="14"/>
              <w:lang w:val="cs-CZ"/>
            </w:rPr>
            <w:t>1</w:t>
          </w:r>
          <w:r w:rsidR="00B341CE" w:rsidRPr="002B33E0">
            <w:rPr>
              <w:color w:val="000000"/>
              <w:sz w:val="14"/>
              <w:szCs w:val="14"/>
              <w:lang w:val="cs-CZ"/>
            </w:rPr>
            <w:fldChar w:fldCharType="end"/>
          </w:r>
        </w:p>
      </w:tc>
    </w:tr>
  </w:tbl>
  <w:p w:rsidR="00263EE4" w:rsidRPr="002B33E0" w:rsidRDefault="00263E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  <w:lang w:val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E4" w:rsidRDefault="00263EE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-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263EE4">
      <w:trPr>
        <w:trHeight w:val="620"/>
      </w:trPr>
      <w:tc>
        <w:tcPr>
          <w:tcW w:w="0" w:type="auto"/>
        </w:tcPr>
        <w:p w:rsidR="00263EE4" w:rsidRDefault="00263EE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263EE4" w:rsidRDefault="00263EE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263EE4" w:rsidRDefault="00263EE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263EE4" w:rsidRDefault="00263E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41CE">
      <w:pPr>
        <w:spacing w:after="0" w:line="240" w:lineRule="auto"/>
      </w:pPr>
      <w:r>
        <w:separator/>
      </w:r>
    </w:p>
  </w:footnote>
  <w:footnote w:type="continuationSeparator" w:id="0">
    <w:p w:rsidR="00000000" w:rsidRDefault="00B3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E4" w:rsidRDefault="00263E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E4" w:rsidRDefault="00B341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>
          <wp:extent cx="2524125" cy="2238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223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E4" w:rsidRDefault="00B341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>
          <wp:extent cx="2524721" cy="216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F0758"/>
    <w:multiLevelType w:val="multilevel"/>
    <w:tmpl w:val="E408886E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6C22005"/>
    <w:multiLevelType w:val="hybridMultilevel"/>
    <w:tmpl w:val="0C5A1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4"/>
    <w:rsid w:val="00263EE4"/>
    <w:rsid w:val="002B33E0"/>
    <w:rsid w:val="00B3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B8531-BC5F-4C2F-8376-3FE384C6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paragraph" w:styleId="Podtitul">
    <w:name w:val="Subtitle"/>
    <w:basedOn w:val="Normln"/>
    <w:next w:val="Normln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left w:w="0" w:type="dxa"/>
        <w:bottom w:w="28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left w:w="0" w:type="dxa"/>
        <w:bottom w:w="28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2B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enig-baue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gmar.ringel@koenig-bau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Vaníček</dc:creator>
  <cp:lastModifiedBy>Stanislav Vaníček</cp:lastModifiedBy>
  <cp:revision>2</cp:revision>
  <dcterms:created xsi:type="dcterms:W3CDTF">2022-07-21T15:13:00Z</dcterms:created>
  <dcterms:modified xsi:type="dcterms:W3CDTF">2022-07-21T15:13:00Z</dcterms:modified>
</cp:coreProperties>
</file>