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55" w:rsidRPr="00C410D5" w:rsidRDefault="00C410D5" w:rsidP="00D26609">
      <w:pPr>
        <w:pStyle w:val="Nzev"/>
        <w:spacing w:line="276" w:lineRule="auto"/>
        <w:rPr>
          <w:lang w:val="cs-CZ"/>
        </w:rPr>
      </w:pPr>
      <w:r w:rsidRPr="00C410D5">
        <w:rPr>
          <w:lang w:val="cs-CZ"/>
        </w:rPr>
        <w:t>Tisková zpráva</w:t>
      </w:r>
    </w:p>
    <w:p w:rsidR="00EC2155" w:rsidRPr="00C410D5" w:rsidRDefault="00844FF3" w:rsidP="00D26609">
      <w:pPr>
        <w:pStyle w:val="Nadpis1"/>
        <w:tabs>
          <w:tab w:val="left" w:pos="850"/>
        </w:tabs>
        <w:spacing w:line="276" w:lineRule="auto"/>
        <w:rPr>
          <w:lang w:val="cs-CZ"/>
        </w:rPr>
      </w:pPr>
      <w:bookmarkStart w:id="0" w:name="_37q07cp91crq" w:colFirst="0" w:colLast="0"/>
      <w:bookmarkEnd w:id="0"/>
      <w:r w:rsidRPr="00C410D5">
        <w:rPr>
          <w:lang w:val="cs-CZ"/>
        </w:rPr>
        <w:t xml:space="preserve">Koenig &amp; Bauer </w:t>
      </w:r>
      <w:r w:rsidR="00C410D5" w:rsidRPr="00C410D5">
        <w:rPr>
          <w:lang w:val="cs-CZ"/>
        </w:rPr>
        <w:t>na cestě k udržitelnosti</w:t>
      </w:r>
    </w:p>
    <w:p w:rsidR="00EC2155" w:rsidRPr="00C410D5" w:rsidRDefault="00C410D5" w:rsidP="00D26609">
      <w:pPr>
        <w:rPr>
          <w:lang w:val="cs-CZ"/>
        </w:rPr>
      </w:pPr>
      <w:r w:rsidRPr="00C410D5">
        <w:rPr>
          <w:color w:val="002355"/>
          <w:sz w:val="28"/>
          <w:szCs w:val="28"/>
          <w:lang w:val="cs-CZ"/>
        </w:rPr>
        <w:t>Snížení emisí CO</w:t>
      </w:r>
      <w:r w:rsidRPr="00C410D5">
        <w:rPr>
          <w:color w:val="002355"/>
          <w:sz w:val="28"/>
          <w:szCs w:val="28"/>
          <w:vertAlign w:val="subscript"/>
          <w:lang w:val="cs-CZ"/>
        </w:rPr>
        <w:t>2</w:t>
      </w:r>
      <w:r w:rsidRPr="00C410D5">
        <w:rPr>
          <w:color w:val="002355"/>
          <w:sz w:val="28"/>
          <w:szCs w:val="28"/>
          <w:lang w:val="cs-CZ"/>
        </w:rPr>
        <w:t xml:space="preserve"> ve </w:t>
      </w:r>
      <w:proofErr w:type="spellStart"/>
      <w:r w:rsidRPr="00C410D5">
        <w:rPr>
          <w:color w:val="002355"/>
          <w:sz w:val="28"/>
          <w:szCs w:val="28"/>
          <w:lang w:val="cs-CZ"/>
        </w:rPr>
        <w:t>Scope</w:t>
      </w:r>
      <w:proofErr w:type="spellEnd"/>
      <w:r w:rsidRPr="00C410D5">
        <w:rPr>
          <w:color w:val="002355"/>
          <w:sz w:val="28"/>
          <w:szCs w:val="28"/>
          <w:lang w:val="cs-CZ"/>
        </w:rPr>
        <w:t xml:space="preserve"> 1 a </w:t>
      </w:r>
      <w:proofErr w:type="spellStart"/>
      <w:r w:rsidRPr="00C410D5">
        <w:rPr>
          <w:color w:val="002355"/>
          <w:sz w:val="28"/>
          <w:szCs w:val="28"/>
          <w:lang w:val="cs-CZ"/>
        </w:rPr>
        <w:t>Scope</w:t>
      </w:r>
      <w:proofErr w:type="spellEnd"/>
      <w:r w:rsidRPr="00C410D5">
        <w:rPr>
          <w:color w:val="002355"/>
          <w:sz w:val="28"/>
          <w:szCs w:val="28"/>
          <w:lang w:val="cs-CZ"/>
        </w:rPr>
        <w:t xml:space="preserve"> 2 o 58,5 % a </w:t>
      </w:r>
      <w:r w:rsidR="00D26609">
        <w:rPr>
          <w:color w:val="002355"/>
          <w:sz w:val="28"/>
          <w:szCs w:val="28"/>
          <w:lang w:val="cs-CZ"/>
        </w:rPr>
        <w:t xml:space="preserve">podrobná </w:t>
      </w:r>
      <w:r w:rsidRPr="00C410D5">
        <w:rPr>
          <w:color w:val="002355"/>
          <w:sz w:val="28"/>
          <w:szCs w:val="28"/>
          <w:lang w:val="cs-CZ"/>
        </w:rPr>
        <w:t xml:space="preserve">analýza emisí ve </w:t>
      </w:r>
      <w:proofErr w:type="spellStart"/>
      <w:r w:rsidRPr="00C410D5">
        <w:rPr>
          <w:color w:val="002355"/>
          <w:sz w:val="28"/>
          <w:szCs w:val="28"/>
          <w:lang w:val="cs-CZ"/>
        </w:rPr>
        <w:t>Scope</w:t>
      </w:r>
      <w:proofErr w:type="spellEnd"/>
      <w:r w:rsidRPr="00C410D5">
        <w:rPr>
          <w:color w:val="002355"/>
          <w:sz w:val="28"/>
          <w:szCs w:val="28"/>
          <w:lang w:val="cs-CZ"/>
        </w:rPr>
        <w:t xml:space="preserve"> 3</w:t>
      </w:r>
    </w:p>
    <w:p w:rsidR="00EC2155" w:rsidRPr="00D26609" w:rsidRDefault="00C410D5" w:rsidP="00D26609">
      <w:pPr>
        <w:pStyle w:val="Odstavecseseznamem"/>
        <w:numPr>
          <w:ilvl w:val="0"/>
          <w:numId w:val="2"/>
        </w:numPr>
        <w:spacing w:after="0"/>
        <w:rPr>
          <w:sz w:val="22"/>
          <w:lang w:val="cs-CZ"/>
        </w:rPr>
      </w:pPr>
      <w:r w:rsidRPr="00D26609">
        <w:rPr>
          <w:sz w:val="22"/>
          <w:lang w:val="cs-CZ"/>
        </w:rPr>
        <w:t xml:space="preserve">Výroba by měla pracovat </w:t>
      </w:r>
      <w:r w:rsidRPr="00D26609">
        <w:rPr>
          <w:sz w:val="22"/>
          <w:lang w:val="cs-CZ"/>
        </w:rPr>
        <w:t>CO</w:t>
      </w:r>
      <w:r w:rsidRPr="00D26609">
        <w:rPr>
          <w:sz w:val="22"/>
          <w:vertAlign w:val="subscript"/>
          <w:lang w:val="cs-CZ"/>
        </w:rPr>
        <w:t>2</w:t>
      </w:r>
      <w:r w:rsidRPr="00D26609">
        <w:rPr>
          <w:sz w:val="22"/>
          <w:vertAlign w:val="subscript"/>
          <w:lang w:val="cs-CZ"/>
        </w:rPr>
        <w:t xml:space="preserve"> </w:t>
      </w:r>
      <w:r w:rsidRPr="00D26609">
        <w:rPr>
          <w:sz w:val="22"/>
          <w:lang w:val="cs-CZ"/>
        </w:rPr>
        <w:t>neutrálně do roku 2030</w:t>
      </w:r>
    </w:p>
    <w:p w:rsidR="00C410D5" w:rsidRPr="00D26609" w:rsidRDefault="00C410D5" w:rsidP="00D26609">
      <w:pPr>
        <w:pStyle w:val="Odstavecseseznamem"/>
        <w:numPr>
          <w:ilvl w:val="0"/>
          <w:numId w:val="2"/>
        </w:numPr>
        <w:spacing w:after="0"/>
        <w:rPr>
          <w:sz w:val="22"/>
          <w:lang w:val="cs-CZ"/>
        </w:rPr>
      </w:pPr>
      <w:r w:rsidRPr="00D26609">
        <w:rPr>
          <w:sz w:val="22"/>
          <w:lang w:val="cs-CZ"/>
        </w:rPr>
        <w:t xml:space="preserve">Kompletní přeměna dodávek elektřiny na obnovitelné zdroje energie </w:t>
      </w:r>
    </w:p>
    <w:p w:rsidR="00EC2155" w:rsidRPr="00D26609" w:rsidRDefault="00C410D5" w:rsidP="00D26609">
      <w:pPr>
        <w:pStyle w:val="Odstavecseseznamem"/>
        <w:numPr>
          <w:ilvl w:val="0"/>
          <w:numId w:val="2"/>
        </w:numPr>
        <w:spacing w:after="0"/>
        <w:rPr>
          <w:sz w:val="22"/>
          <w:lang w:val="cs-CZ"/>
        </w:rPr>
      </w:pPr>
      <w:r w:rsidRPr="00D26609">
        <w:rPr>
          <w:sz w:val="22"/>
          <w:lang w:val="cs-CZ"/>
        </w:rPr>
        <w:t xml:space="preserve">Analýza emisí ve </w:t>
      </w:r>
      <w:proofErr w:type="spellStart"/>
      <w:r w:rsidRPr="00D26609">
        <w:rPr>
          <w:sz w:val="22"/>
          <w:lang w:val="cs-CZ"/>
        </w:rPr>
        <w:t>Scope</w:t>
      </w:r>
      <w:proofErr w:type="spellEnd"/>
      <w:r w:rsidRPr="00D26609">
        <w:rPr>
          <w:sz w:val="22"/>
          <w:lang w:val="cs-CZ"/>
        </w:rPr>
        <w:t xml:space="preserve"> 3</w:t>
      </w:r>
    </w:p>
    <w:p w:rsidR="00C410D5" w:rsidRPr="00D26609" w:rsidRDefault="00844FF3" w:rsidP="00D26609">
      <w:pPr>
        <w:rPr>
          <w:sz w:val="22"/>
          <w:lang w:val="cs-CZ"/>
        </w:rPr>
      </w:pPr>
      <w:r w:rsidRPr="00D26609">
        <w:rPr>
          <w:b/>
          <w:color w:val="002355"/>
          <w:sz w:val="22"/>
          <w:lang w:val="cs-CZ"/>
        </w:rPr>
        <w:br/>
      </w:r>
      <w:r w:rsidR="00C410D5" w:rsidRPr="00D26609">
        <w:rPr>
          <w:sz w:val="22"/>
          <w:lang w:val="cs-CZ"/>
        </w:rPr>
        <w:t>Společnost Koenig &amp; Bauer dosáhla v roce 2021 významného pokroku ve svých cílech udržitelnosti. Do roku 2030 chce výrobce tiskových strojů pracovat ve svých výrobních závodech zcela CO</w:t>
      </w:r>
      <w:r w:rsidR="00C410D5" w:rsidRPr="00D26609">
        <w:rPr>
          <w:sz w:val="22"/>
          <w:vertAlign w:val="subscript"/>
          <w:lang w:val="cs-CZ"/>
        </w:rPr>
        <w:t>2</w:t>
      </w:r>
      <w:r w:rsidR="00C410D5" w:rsidRPr="00D26609">
        <w:rPr>
          <w:sz w:val="22"/>
          <w:lang w:val="cs-CZ"/>
        </w:rPr>
        <w:t xml:space="preserve"> neutrálně. V důsledku úplného převedení nákupu elektřiny na obnovitelné zdroje energie klesly emise </w:t>
      </w:r>
      <w:r w:rsidR="00C410D5" w:rsidRPr="00D26609">
        <w:rPr>
          <w:sz w:val="22"/>
          <w:lang w:val="cs-CZ"/>
        </w:rPr>
        <w:t>CO</w:t>
      </w:r>
      <w:r w:rsidR="00C410D5" w:rsidRPr="00D26609">
        <w:rPr>
          <w:sz w:val="22"/>
          <w:vertAlign w:val="subscript"/>
          <w:lang w:val="cs-CZ"/>
        </w:rPr>
        <w:t>2</w:t>
      </w:r>
      <w:r w:rsidR="00C410D5" w:rsidRPr="00D26609">
        <w:rPr>
          <w:sz w:val="22"/>
          <w:lang w:val="cs-CZ"/>
        </w:rPr>
        <w:t xml:space="preserve"> </w:t>
      </w:r>
      <w:proofErr w:type="spellStart"/>
      <w:r w:rsidR="00C410D5" w:rsidRPr="00D26609">
        <w:rPr>
          <w:sz w:val="22"/>
          <w:lang w:val="cs-CZ"/>
        </w:rPr>
        <w:t>Scope</w:t>
      </w:r>
      <w:proofErr w:type="spellEnd"/>
      <w:r w:rsidR="00C410D5" w:rsidRPr="00D26609">
        <w:rPr>
          <w:sz w:val="22"/>
          <w:lang w:val="cs-CZ"/>
        </w:rPr>
        <w:t xml:space="preserve"> 1 a </w:t>
      </w:r>
      <w:proofErr w:type="spellStart"/>
      <w:r w:rsidR="00C410D5" w:rsidRPr="00D26609">
        <w:rPr>
          <w:sz w:val="22"/>
          <w:lang w:val="cs-CZ"/>
        </w:rPr>
        <w:t>Scope</w:t>
      </w:r>
      <w:proofErr w:type="spellEnd"/>
      <w:r w:rsidR="00C410D5" w:rsidRPr="00D26609">
        <w:rPr>
          <w:sz w:val="22"/>
          <w:lang w:val="cs-CZ"/>
        </w:rPr>
        <w:t xml:space="preserve"> 2 v roce 2021 ve velkých pobočkách skupiny ve </w:t>
      </w:r>
      <w:proofErr w:type="spellStart"/>
      <w:r w:rsidR="00C410D5" w:rsidRPr="00D26609">
        <w:rPr>
          <w:sz w:val="22"/>
          <w:lang w:val="cs-CZ"/>
        </w:rPr>
        <w:t>Würzburgu</w:t>
      </w:r>
      <w:proofErr w:type="spellEnd"/>
      <w:r w:rsidR="00C410D5" w:rsidRPr="00D26609">
        <w:rPr>
          <w:sz w:val="22"/>
          <w:lang w:val="cs-CZ"/>
        </w:rPr>
        <w:t xml:space="preserve"> a </w:t>
      </w:r>
      <w:proofErr w:type="spellStart"/>
      <w:r w:rsidR="00C410D5" w:rsidRPr="00D26609">
        <w:rPr>
          <w:sz w:val="22"/>
          <w:lang w:val="cs-CZ"/>
        </w:rPr>
        <w:t>Radebeulu</w:t>
      </w:r>
      <w:proofErr w:type="spellEnd"/>
      <w:r w:rsidR="00C410D5" w:rsidRPr="00D26609">
        <w:rPr>
          <w:sz w:val="22"/>
          <w:lang w:val="cs-CZ"/>
        </w:rPr>
        <w:t xml:space="preserve"> již o 58,5 % ve srovnání se základním rokem 2019. Po 20 561,5 t </w:t>
      </w:r>
      <w:r w:rsidR="00C410D5" w:rsidRPr="00D26609">
        <w:rPr>
          <w:sz w:val="22"/>
          <w:lang w:val="cs-CZ"/>
        </w:rPr>
        <w:t>CO</w:t>
      </w:r>
      <w:r w:rsidR="00C410D5" w:rsidRPr="00D26609">
        <w:rPr>
          <w:sz w:val="22"/>
          <w:vertAlign w:val="subscript"/>
          <w:lang w:val="cs-CZ"/>
        </w:rPr>
        <w:t>2</w:t>
      </w:r>
      <w:r w:rsidR="00C410D5" w:rsidRPr="00D26609">
        <w:rPr>
          <w:sz w:val="22"/>
          <w:lang w:val="cs-CZ"/>
        </w:rPr>
        <w:t xml:space="preserve">e ve srovnávacím období včetně spotřeby paliva z převážně pronajatého vozového parku klesly emise v posledním finančním roce na 8530,7 t </w:t>
      </w:r>
      <w:r w:rsidR="00C410D5" w:rsidRPr="00D26609">
        <w:rPr>
          <w:sz w:val="22"/>
          <w:lang w:val="cs-CZ"/>
        </w:rPr>
        <w:t>CO</w:t>
      </w:r>
      <w:r w:rsidR="00C410D5" w:rsidRPr="00D26609">
        <w:rPr>
          <w:sz w:val="22"/>
          <w:vertAlign w:val="subscript"/>
          <w:lang w:val="cs-CZ"/>
        </w:rPr>
        <w:t>2</w:t>
      </w:r>
      <w:r w:rsidR="00C410D5" w:rsidRPr="00D26609">
        <w:rPr>
          <w:sz w:val="22"/>
          <w:lang w:val="cs-CZ"/>
        </w:rPr>
        <w:t>e.</w:t>
      </w:r>
    </w:p>
    <w:p w:rsidR="00C410D5" w:rsidRPr="00D26609" w:rsidRDefault="00C410D5" w:rsidP="00D26609">
      <w:pPr>
        <w:rPr>
          <w:sz w:val="22"/>
          <w:lang w:val="cs-CZ"/>
        </w:rPr>
      </w:pPr>
      <w:r w:rsidRPr="00D26609">
        <w:rPr>
          <w:sz w:val="22"/>
          <w:lang w:val="cs-CZ"/>
        </w:rPr>
        <w:t xml:space="preserve">Skupina zároveň intenzivně pracuje na dalších projektech ke zlepšení bilance </w:t>
      </w:r>
      <w:r w:rsidR="001C7AD5" w:rsidRPr="00D26609">
        <w:rPr>
          <w:sz w:val="22"/>
          <w:lang w:val="cs-CZ"/>
        </w:rPr>
        <w:t>CO</w:t>
      </w:r>
      <w:r w:rsidR="001C7AD5" w:rsidRPr="00D26609">
        <w:rPr>
          <w:sz w:val="22"/>
          <w:vertAlign w:val="subscript"/>
          <w:lang w:val="cs-CZ"/>
        </w:rPr>
        <w:t>2</w:t>
      </w:r>
      <w:r w:rsidRPr="00D26609">
        <w:rPr>
          <w:sz w:val="22"/>
          <w:lang w:val="cs-CZ"/>
        </w:rPr>
        <w:t xml:space="preserve">. Nejpozději do roku 2024 přejde závod v </w:t>
      </w:r>
      <w:proofErr w:type="spellStart"/>
      <w:r w:rsidRPr="00D26609">
        <w:rPr>
          <w:sz w:val="22"/>
          <w:lang w:val="cs-CZ"/>
        </w:rPr>
        <w:t>Radebeulu</w:t>
      </w:r>
      <w:proofErr w:type="spellEnd"/>
      <w:r w:rsidRPr="00D26609">
        <w:rPr>
          <w:sz w:val="22"/>
          <w:lang w:val="cs-CZ"/>
        </w:rPr>
        <w:t xml:space="preserve"> na převážně </w:t>
      </w:r>
      <w:r w:rsidR="001C7AD5" w:rsidRPr="00D26609">
        <w:rPr>
          <w:sz w:val="22"/>
          <w:lang w:val="cs-CZ"/>
        </w:rPr>
        <w:t>CO</w:t>
      </w:r>
      <w:r w:rsidR="001C7AD5" w:rsidRPr="00D26609">
        <w:rPr>
          <w:sz w:val="22"/>
          <w:vertAlign w:val="subscript"/>
          <w:lang w:val="cs-CZ"/>
        </w:rPr>
        <w:t>2</w:t>
      </w:r>
      <w:r w:rsidRPr="00D26609">
        <w:rPr>
          <w:sz w:val="22"/>
          <w:lang w:val="cs-CZ"/>
        </w:rPr>
        <w:t xml:space="preserve"> neutrální dálkové zásobování teplem s využitím zelené energie. Dodavatel GETEC spoléhá pro dálkové vytápění především na biomasu z dřevěných pelet a solární tepelnou energii. Kromě již instalovaných fotovoltaických systémů v lokalitách </w:t>
      </w:r>
      <w:proofErr w:type="spellStart"/>
      <w:r w:rsidRPr="00D26609">
        <w:rPr>
          <w:sz w:val="22"/>
          <w:lang w:val="cs-CZ"/>
        </w:rPr>
        <w:t>Radebeul</w:t>
      </w:r>
      <w:proofErr w:type="spellEnd"/>
      <w:r w:rsidRPr="00D26609">
        <w:rPr>
          <w:sz w:val="22"/>
          <w:lang w:val="cs-CZ"/>
        </w:rPr>
        <w:t xml:space="preserve"> a </w:t>
      </w:r>
      <w:proofErr w:type="spellStart"/>
      <w:r w:rsidRPr="00D26609">
        <w:rPr>
          <w:sz w:val="22"/>
          <w:lang w:val="cs-CZ"/>
        </w:rPr>
        <w:t>Mödling</w:t>
      </w:r>
      <w:proofErr w:type="spellEnd"/>
      <w:r w:rsidRPr="00D26609">
        <w:rPr>
          <w:sz w:val="22"/>
          <w:lang w:val="cs-CZ"/>
        </w:rPr>
        <w:t xml:space="preserve"> se plánuje další rozšiřování vlastní výroby elektřiny. V lokalitě Lausanne plány počítají s pokrytím přibližně 20 % spotřeby elektřiny v základním zatížení fotovoltaickým systémem, který na střechu nainstaluje vlastník nemovitosti. Ve </w:t>
      </w:r>
      <w:proofErr w:type="spellStart"/>
      <w:r w:rsidRPr="00D26609">
        <w:rPr>
          <w:sz w:val="22"/>
          <w:lang w:val="cs-CZ"/>
        </w:rPr>
        <w:t>Würzburgu</w:t>
      </w:r>
      <w:proofErr w:type="spellEnd"/>
      <w:r w:rsidRPr="00D26609">
        <w:rPr>
          <w:sz w:val="22"/>
          <w:lang w:val="cs-CZ"/>
        </w:rPr>
        <w:t xml:space="preserve"> se prověřuje možná vlastní výroba elektřiny pomocí fotovoltaických systémů nebo jiných zelených zdrojů energie. Navíc asi 8 % spotřeby zemního plynu v centrále lze nahradit využitím odpadního tepla z nové tavicí pece ve slévárně.</w:t>
      </w:r>
      <w:bookmarkStart w:id="1" w:name="_2et92p0" w:colFirst="0" w:colLast="0"/>
      <w:bookmarkEnd w:id="1"/>
    </w:p>
    <w:p w:rsidR="00C410D5" w:rsidRPr="00D26609" w:rsidRDefault="00C410D5" w:rsidP="00D26609">
      <w:pPr>
        <w:rPr>
          <w:sz w:val="22"/>
          <w:lang w:val="cs-CZ"/>
        </w:rPr>
      </w:pPr>
      <w:r w:rsidRPr="00D26609">
        <w:rPr>
          <w:sz w:val="22"/>
          <w:lang w:val="cs-CZ"/>
        </w:rPr>
        <w:t xml:space="preserve">S externí podporou byla provedena počáteční analýza za účelem odhadu emisí </w:t>
      </w:r>
      <w:r w:rsidR="001C7AD5" w:rsidRPr="00D26609">
        <w:rPr>
          <w:sz w:val="22"/>
          <w:lang w:val="cs-CZ"/>
        </w:rPr>
        <w:t>CO</w:t>
      </w:r>
      <w:r w:rsidR="001C7AD5" w:rsidRPr="00D26609">
        <w:rPr>
          <w:sz w:val="22"/>
          <w:vertAlign w:val="subscript"/>
          <w:lang w:val="cs-CZ"/>
        </w:rPr>
        <w:t>2</w:t>
      </w:r>
      <w:r w:rsidRPr="00D26609">
        <w:rPr>
          <w:sz w:val="22"/>
          <w:lang w:val="cs-CZ"/>
        </w:rPr>
        <w:t xml:space="preserve"> ve </w:t>
      </w:r>
      <w:proofErr w:type="spellStart"/>
      <w:r w:rsidRPr="00D26609">
        <w:rPr>
          <w:sz w:val="22"/>
          <w:lang w:val="cs-CZ"/>
        </w:rPr>
        <w:t>Scope</w:t>
      </w:r>
      <w:proofErr w:type="spellEnd"/>
      <w:r w:rsidRPr="00D26609">
        <w:rPr>
          <w:sz w:val="22"/>
          <w:lang w:val="cs-CZ"/>
        </w:rPr>
        <w:t xml:space="preserve"> 3. V roce 2021 to bylo 1755 </w:t>
      </w:r>
      <w:proofErr w:type="spellStart"/>
      <w:r w:rsidRPr="00D26609">
        <w:rPr>
          <w:sz w:val="22"/>
          <w:lang w:val="cs-CZ"/>
        </w:rPr>
        <w:t>kt</w:t>
      </w:r>
      <w:proofErr w:type="spellEnd"/>
      <w:r w:rsidRPr="00D26609">
        <w:rPr>
          <w:sz w:val="22"/>
          <w:lang w:val="cs-CZ"/>
        </w:rPr>
        <w:t xml:space="preserve"> emisí </w:t>
      </w:r>
      <w:r w:rsidR="001C7AD5" w:rsidRPr="00D26609">
        <w:rPr>
          <w:sz w:val="22"/>
          <w:lang w:val="cs-CZ"/>
        </w:rPr>
        <w:t>CO</w:t>
      </w:r>
      <w:r w:rsidR="001C7AD5" w:rsidRPr="00D26609">
        <w:rPr>
          <w:sz w:val="22"/>
          <w:vertAlign w:val="subscript"/>
          <w:lang w:val="cs-CZ"/>
        </w:rPr>
        <w:t>2</w:t>
      </w:r>
      <w:r w:rsidRPr="00D26609">
        <w:rPr>
          <w:sz w:val="22"/>
          <w:lang w:val="cs-CZ"/>
        </w:rPr>
        <w:t xml:space="preserve">e ve </w:t>
      </w:r>
      <w:proofErr w:type="spellStart"/>
      <w:r w:rsidRPr="00D26609">
        <w:rPr>
          <w:sz w:val="22"/>
          <w:lang w:val="cs-CZ"/>
        </w:rPr>
        <w:t>Scope</w:t>
      </w:r>
      <w:proofErr w:type="spellEnd"/>
      <w:r w:rsidRPr="00D26609">
        <w:rPr>
          <w:sz w:val="22"/>
          <w:lang w:val="cs-CZ"/>
        </w:rPr>
        <w:t xml:space="preserve"> 3 – přibližně 99 % tvoří největší část </w:t>
      </w:r>
      <w:r w:rsidR="001C7AD5" w:rsidRPr="00D26609">
        <w:rPr>
          <w:sz w:val="22"/>
          <w:lang w:val="cs-CZ"/>
        </w:rPr>
        <w:t>CO</w:t>
      </w:r>
      <w:r w:rsidR="001C7AD5" w:rsidRPr="00D26609">
        <w:rPr>
          <w:sz w:val="22"/>
          <w:vertAlign w:val="subscript"/>
          <w:lang w:val="cs-CZ"/>
        </w:rPr>
        <w:t>2</w:t>
      </w:r>
      <w:r w:rsidRPr="00D26609">
        <w:rPr>
          <w:sz w:val="22"/>
          <w:lang w:val="cs-CZ"/>
        </w:rPr>
        <w:t xml:space="preserve"> stopy Koenig &amp; Bauer. Navazující strana s použitím produktu je nejsilnějším hnacím motorem emisí </w:t>
      </w:r>
      <w:proofErr w:type="spellStart"/>
      <w:r w:rsidRPr="00D26609">
        <w:rPr>
          <w:sz w:val="22"/>
          <w:lang w:val="cs-CZ"/>
        </w:rPr>
        <w:t>Scope</w:t>
      </w:r>
      <w:proofErr w:type="spellEnd"/>
      <w:r w:rsidRPr="00D26609">
        <w:rPr>
          <w:sz w:val="22"/>
          <w:lang w:val="cs-CZ"/>
        </w:rPr>
        <w:t xml:space="preserve"> 3 s přibližně 90 %. V souladu s tím má vysokou prioritu snížení spotřeby energie produktů zvýšením jejich energetické účinnosti, rozšíření digitálních služeb, jako je umělá inteligence pro optimální využití strojů a nabídka služeb „klimaticky neutrální tisková produkce“. Strategické zaměření nákupu materiálů s nejnižší možnou stopou </w:t>
      </w:r>
      <w:r w:rsidR="001C7AD5" w:rsidRPr="00D26609">
        <w:rPr>
          <w:sz w:val="22"/>
          <w:lang w:val="cs-CZ"/>
        </w:rPr>
        <w:t>CO</w:t>
      </w:r>
      <w:r w:rsidR="001C7AD5" w:rsidRPr="00D26609">
        <w:rPr>
          <w:sz w:val="22"/>
          <w:vertAlign w:val="subscript"/>
          <w:lang w:val="cs-CZ"/>
        </w:rPr>
        <w:t>2</w:t>
      </w:r>
      <w:r w:rsidRPr="00D26609">
        <w:rPr>
          <w:sz w:val="22"/>
          <w:lang w:val="cs-CZ"/>
        </w:rPr>
        <w:t xml:space="preserve"> a </w:t>
      </w:r>
      <w:r w:rsidR="00D26609" w:rsidRPr="00D26609">
        <w:rPr>
          <w:sz w:val="22"/>
          <w:lang w:val="cs-CZ"/>
        </w:rPr>
        <w:t>posílení</w:t>
      </w:r>
      <w:r w:rsidRPr="00D26609">
        <w:rPr>
          <w:sz w:val="22"/>
          <w:lang w:val="cs-CZ"/>
        </w:rPr>
        <w:t xml:space="preserve"> přeprav</w:t>
      </w:r>
      <w:r w:rsidR="00D26609" w:rsidRPr="00D26609">
        <w:rPr>
          <w:sz w:val="22"/>
          <w:lang w:val="cs-CZ"/>
        </w:rPr>
        <w:t>y</w:t>
      </w:r>
      <w:r w:rsidRPr="00D26609">
        <w:rPr>
          <w:sz w:val="22"/>
          <w:lang w:val="cs-CZ"/>
        </w:rPr>
        <w:t xml:space="preserve"> materiálů, hotových výrobků a servisních dílů šetrn</w:t>
      </w:r>
      <w:r w:rsidR="00D26609" w:rsidRPr="00D26609">
        <w:rPr>
          <w:sz w:val="22"/>
          <w:lang w:val="cs-CZ"/>
        </w:rPr>
        <w:t>é</w:t>
      </w:r>
      <w:r w:rsidRPr="00D26609">
        <w:rPr>
          <w:sz w:val="22"/>
          <w:lang w:val="cs-CZ"/>
        </w:rPr>
        <w:t xml:space="preserve"> ke klimatu jsou dalšími pákami pro snížení emisí </w:t>
      </w:r>
      <w:r w:rsidR="001C7AD5" w:rsidRPr="00D26609">
        <w:rPr>
          <w:sz w:val="22"/>
          <w:lang w:val="cs-CZ"/>
        </w:rPr>
        <w:t>CO</w:t>
      </w:r>
      <w:r w:rsidR="001C7AD5" w:rsidRPr="00D26609">
        <w:rPr>
          <w:sz w:val="22"/>
          <w:vertAlign w:val="subscript"/>
          <w:lang w:val="cs-CZ"/>
        </w:rPr>
        <w:t>2</w:t>
      </w:r>
      <w:bookmarkStart w:id="2" w:name="_GoBack"/>
      <w:bookmarkEnd w:id="2"/>
      <w:r w:rsidRPr="00D26609">
        <w:rPr>
          <w:sz w:val="22"/>
          <w:lang w:val="cs-CZ"/>
        </w:rPr>
        <w:t xml:space="preserve"> v</w:t>
      </w:r>
      <w:r w:rsidR="00D26609" w:rsidRPr="00D26609">
        <w:rPr>
          <w:sz w:val="22"/>
          <w:lang w:val="cs-CZ"/>
        </w:rPr>
        <w:t>e</w:t>
      </w:r>
      <w:r w:rsidRPr="00D26609">
        <w:rPr>
          <w:sz w:val="22"/>
          <w:lang w:val="cs-CZ"/>
        </w:rPr>
        <w:t xml:space="preserve"> </w:t>
      </w:r>
      <w:proofErr w:type="spellStart"/>
      <w:r w:rsidR="00D26609" w:rsidRPr="00D26609">
        <w:rPr>
          <w:sz w:val="22"/>
          <w:lang w:val="cs-CZ"/>
        </w:rPr>
        <w:t>Scope</w:t>
      </w:r>
      <w:proofErr w:type="spellEnd"/>
      <w:r w:rsidRPr="00D26609">
        <w:rPr>
          <w:sz w:val="22"/>
          <w:lang w:val="cs-CZ"/>
        </w:rPr>
        <w:t xml:space="preserve"> 3. Cílené pobídky lze také využít ke snížení emisí </w:t>
      </w:r>
      <w:r w:rsidR="001C7AD5" w:rsidRPr="00D26609">
        <w:rPr>
          <w:sz w:val="22"/>
          <w:lang w:val="cs-CZ"/>
        </w:rPr>
        <w:t>CO</w:t>
      </w:r>
      <w:r w:rsidR="001C7AD5" w:rsidRPr="00D26609">
        <w:rPr>
          <w:sz w:val="22"/>
          <w:vertAlign w:val="subscript"/>
          <w:lang w:val="cs-CZ"/>
        </w:rPr>
        <w:t>2</w:t>
      </w:r>
      <w:r w:rsidR="001C7AD5" w:rsidRPr="001C7AD5">
        <w:rPr>
          <w:sz w:val="22"/>
          <w:lang w:val="cs-CZ"/>
        </w:rPr>
        <w:t xml:space="preserve"> </w:t>
      </w:r>
      <w:r w:rsidRPr="00D26609">
        <w:rPr>
          <w:sz w:val="22"/>
          <w:lang w:val="cs-CZ"/>
        </w:rPr>
        <w:t>při dojíždění zaměstnanců do práce. K tomu by mělo přispět plánované rozšíření infrastruktury e-nabíjení na parkovištích pro zaměstnance. Dalším přímým příspěvkem k ochraně klimatu může být udržitelné řízení cestování.</w:t>
      </w:r>
    </w:p>
    <w:p w:rsidR="00C410D5" w:rsidRPr="00D26609" w:rsidRDefault="00C410D5" w:rsidP="00D26609">
      <w:pPr>
        <w:rPr>
          <w:sz w:val="22"/>
          <w:lang w:val="cs-CZ"/>
        </w:rPr>
      </w:pPr>
    </w:p>
    <w:p w:rsidR="00EC2155" w:rsidRPr="00D26609" w:rsidRDefault="00844FF3" w:rsidP="00D26609">
      <w:pPr>
        <w:rPr>
          <w:sz w:val="22"/>
          <w:lang w:val="cs-CZ"/>
        </w:rPr>
      </w:pPr>
      <w:r w:rsidRPr="00D26609">
        <w:rPr>
          <w:b/>
          <w:sz w:val="22"/>
          <w:lang w:val="cs-CZ"/>
        </w:rPr>
        <w:t>Foto:</w:t>
      </w:r>
      <w:r w:rsidR="00C410D5" w:rsidRPr="00D26609">
        <w:rPr>
          <w:b/>
          <w:sz w:val="22"/>
          <w:lang w:val="cs-CZ"/>
        </w:rPr>
        <w:t xml:space="preserve"> </w:t>
      </w:r>
      <w:proofErr w:type="spellStart"/>
      <w:r w:rsidR="00D26609" w:rsidRPr="00D26609">
        <w:rPr>
          <w:sz w:val="22"/>
          <w:lang w:val="cs-CZ"/>
        </w:rPr>
        <w:t>Fotovoltaické</w:t>
      </w:r>
      <w:proofErr w:type="spellEnd"/>
      <w:r w:rsidR="00D26609" w:rsidRPr="00D26609">
        <w:rPr>
          <w:sz w:val="22"/>
          <w:lang w:val="cs-CZ"/>
        </w:rPr>
        <w:t xml:space="preserve"> systémy, jako například zde na střeše nového </w:t>
      </w:r>
      <w:proofErr w:type="spellStart"/>
      <w:r w:rsidR="00D26609" w:rsidRPr="00D26609">
        <w:rPr>
          <w:sz w:val="22"/>
          <w:lang w:val="cs-CZ"/>
        </w:rPr>
        <w:t>Customer</w:t>
      </w:r>
      <w:proofErr w:type="spellEnd"/>
      <w:r w:rsidR="00D26609" w:rsidRPr="00D26609">
        <w:rPr>
          <w:sz w:val="22"/>
          <w:lang w:val="cs-CZ"/>
        </w:rPr>
        <w:t xml:space="preserve"> </w:t>
      </w:r>
      <w:proofErr w:type="spellStart"/>
      <w:r w:rsidR="00D26609" w:rsidRPr="00D26609">
        <w:rPr>
          <w:sz w:val="22"/>
          <w:lang w:val="cs-CZ"/>
        </w:rPr>
        <w:t>Experience</w:t>
      </w:r>
      <w:proofErr w:type="spellEnd"/>
      <w:r w:rsidR="00D26609" w:rsidRPr="00D26609">
        <w:rPr>
          <w:sz w:val="22"/>
          <w:lang w:val="cs-CZ"/>
        </w:rPr>
        <w:t xml:space="preserve"> Center </w:t>
      </w:r>
      <w:r w:rsidR="00D26609" w:rsidRPr="00D26609">
        <w:rPr>
          <w:sz w:val="22"/>
          <w:lang w:val="cs-CZ"/>
        </w:rPr>
        <w:t xml:space="preserve">Koenig &amp; Bauer v </w:t>
      </w:r>
      <w:proofErr w:type="spellStart"/>
      <w:r w:rsidR="00D26609" w:rsidRPr="00D26609">
        <w:rPr>
          <w:sz w:val="22"/>
          <w:lang w:val="cs-CZ"/>
        </w:rPr>
        <w:t>Radebeulu</w:t>
      </w:r>
      <w:proofErr w:type="spellEnd"/>
      <w:r w:rsidR="00D26609" w:rsidRPr="00D26609">
        <w:rPr>
          <w:sz w:val="22"/>
          <w:lang w:val="cs-CZ"/>
        </w:rPr>
        <w:t>, umožňují v některých pobočkách vlastní výrobu elektřiny.</w:t>
      </w:r>
    </w:p>
    <w:p w:rsidR="00EC2155" w:rsidRPr="00D26609" w:rsidRDefault="00EC2155" w:rsidP="00D26609">
      <w:pPr>
        <w:rPr>
          <w:sz w:val="22"/>
          <w:lang w:val="cs-CZ"/>
        </w:rPr>
      </w:pPr>
    </w:p>
    <w:p w:rsidR="00EC2155" w:rsidRPr="00D26609" w:rsidRDefault="00D26609" w:rsidP="00D26609">
      <w:pPr>
        <w:pStyle w:val="Nadpis4"/>
        <w:rPr>
          <w:sz w:val="22"/>
          <w:lang w:val="de-DE"/>
        </w:rPr>
      </w:pPr>
      <w:bookmarkStart w:id="3" w:name="_83ymfun89338" w:colFirst="0" w:colLast="0"/>
      <w:bookmarkEnd w:id="3"/>
      <w:proofErr w:type="spellStart"/>
      <w:r w:rsidRPr="00D26609">
        <w:rPr>
          <w:sz w:val="22"/>
          <w:lang w:val="de-DE"/>
        </w:rPr>
        <w:t>Kontaktní</w:t>
      </w:r>
      <w:proofErr w:type="spellEnd"/>
      <w:r w:rsidRPr="00D26609">
        <w:rPr>
          <w:sz w:val="22"/>
          <w:lang w:val="de-DE"/>
        </w:rPr>
        <w:t xml:space="preserve"> </w:t>
      </w:r>
      <w:proofErr w:type="spellStart"/>
      <w:r w:rsidRPr="00D26609">
        <w:rPr>
          <w:sz w:val="22"/>
          <w:lang w:val="de-DE"/>
        </w:rPr>
        <w:t>osoba</w:t>
      </w:r>
      <w:proofErr w:type="spellEnd"/>
      <w:r w:rsidRPr="00D26609">
        <w:rPr>
          <w:sz w:val="22"/>
          <w:lang w:val="de-DE"/>
        </w:rPr>
        <w:t xml:space="preserve"> pro </w:t>
      </w:r>
      <w:proofErr w:type="spellStart"/>
      <w:r w:rsidRPr="00D26609">
        <w:rPr>
          <w:sz w:val="22"/>
          <w:lang w:val="de-DE"/>
        </w:rPr>
        <w:t>tisk</w:t>
      </w:r>
      <w:proofErr w:type="spellEnd"/>
    </w:p>
    <w:p w:rsidR="00EC2155" w:rsidRPr="00D26609" w:rsidRDefault="00844FF3" w:rsidP="00D26609">
      <w:pPr>
        <w:rPr>
          <w:sz w:val="22"/>
          <w:lang w:val="de-DE"/>
        </w:rPr>
      </w:pPr>
      <w:r w:rsidRPr="00D26609">
        <w:rPr>
          <w:sz w:val="22"/>
          <w:lang w:val="de-DE"/>
        </w:rPr>
        <w:t>Koenig &amp; Bauer AG</w:t>
      </w:r>
      <w:r w:rsidRPr="00D26609">
        <w:rPr>
          <w:sz w:val="22"/>
          <w:lang w:val="de-DE"/>
        </w:rPr>
        <w:br/>
        <w:t>Dagmar Ringel</w:t>
      </w:r>
      <w:r w:rsidRPr="00D26609">
        <w:rPr>
          <w:sz w:val="22"/>
          <w:lang w:val="de-DE"/>
        </w:rPr>
        <w:br/>
        <w:t>T +49 931 909-6756</w:t>
      </w:r>
      <w:r w:rsidRPr="00D26609">
        <w:rPr>
          <w:sz w:val="22"/>
          <w:lang w:val="de-DE"/>
        </w:rPr>
        <w:br/>
        <w:t xml:space="preserve">M </w:t>
      </w:r>
      <w:hyperlink r:id="rId7">
        <w:r w:rsidRPr="00D26609">
          <w:rPr>
            <w:color w:val="1155CC"/>
            <w:sz w:val="22"/>
            <w:u w:val="single"/>
            <w:lang w:val="de-DE"/>
          </w:rPr>
          <w:t>dagmar.ringel@koenig-bauer.com</w:t>
        </w:r>
      </w:hyperlink>
    </w:p>
    <w:p w:rsidR="00EC2155" w:rsidRPr="00D26609" w:rsidRDefault="00EC2155" w:rsidP="00D26609">
      <w:pPr>
        <w:rPr>
          <w:sz w:val="22"/>
          <w:highlight w:val="yellow"/>
          <w:lang w:val="de-DE"/>
        </w:rPr>
      </w:pPr>
    </w:p>
    <w:p w:rsidR="00D26609" w:rsidRPr="00D26609" w:rsidRDefault="00D26609" w:rsidP="00D26609">
      <w:pPr>
        <w:pStyle w:val="Nadpis4"/>
        <w:rPr>
          <w:b w:val="0"/>
          <w:sz w:val="22"/>
          <w:szCs w:val="22"/>
          <w:lang w:val="cs-CZ"/>
        </w:rPr>
      </w:pPr>
      <w:bookmarkStart w:id="4" w:name="_tpuprre435be" w:colFirst="0" w:colLast="0"/>
      <w:bookmarkEnd w:id="4"/>
      <w:r>
        <w:rPr>
          <w:rStyle w:val="Zdraznn"/>
          <w:b/>
          <w:sz w:val="22"/>
          <w:szCs w:val="22"/>
          <w:lang w:val="cs-CZ"/>
        </w:rPr>
        <w:t>O společnosti Koenig &amp; Bauer</w:t>
      </w:r>
    </w:p>
    <w:p w:rsidR="00D26609" w:rsidRPr="00D26609" w:rsidRDefault="00D26609" w:rsidP="00D26609">
      <w:pPr>
        <w:rPr>
          <w:rFonts w:eastAsia="Times New Roman" w:cs="Times New Roman"/>
          <w:sz w:val="22"/>
          <w:szCs w:val="22"/>
          <w:lang w:val="cs-CZ"/>
        </w:rPr>
      </w:pPr>
      <w:r w:rsidRPr="00D26609">
        <w:rPr>
          <w:rFonts w:eastAsia="Times New Roman" w:cs="Times New Roman"/>
          <w:sz w:val="22"/>
          <w:szCs w:val="22"/>
          <w:lang w:val="cs-CZ"/>
        </w:rPr>
        <w:t xml:space="preserve">Společnost Koenig &amp; Bauer je </w:t>
      </w:r>
      <w:r w:rsidRPr="00D26609">
        <w:rPr>
          <w:sz w:val="22"/>
          <w:szCs w:val="22"/>
          <w:lang w:val="cs-CZ"/>
        </w:rPr>
        <w:t xml:space="preserve">nejstarším </w:t>
      </w:r>
      <w:r w:rsidRPr="00D26609">
        <w:rPr>
          <w:rFonts w:eastAsia="Times New Roman" w:cs="Times New Roman"/>
          <w:sz w:val="22"/>
          <w:szCs w:val="22"/>
          <w:lang w:val="cs-CZ"/>
        </w:rPr>
        <w:t>výrobcem tiskových strojů na světě</w:t>
      </w:r>
      <w:r w:rsidRPr="00D26609">
        <w:rPr>
          <w:sz w:val="22"/>
          <w:szCs w:val="22"/>
          <w:lang w:val="cs-CZ"/>
        </w:rPr>
        <w:t xml:space="preserve"> </w:t>
      </w:r>
      <w:r w:rsidRPr="00D26609">
        <w:rPr>
          <w:rFonts w:eastAsia="Times New Roman" w:cs="Times New Roman"/>
          <w:sz w:val="22"/>
          <w:szCs w:val="22"/>
          <w:lang w:val="cs-CZ"/>
        </w:rPr>
        <w:t>s nejširším produktovým programem. Již více než 200 let podnik podporuje tisk</w:t>
      </w:r>
      <w:r w:rsidRPr="00D26609">
        <w:rPr>
          <w:sz w:val="22"/>
          <w:szCs w:val="22"/>
          <w:lang w:val="cs-CZ"/>
        </w:rPr>
        <w:t>aře</w:t>
      </w:r>
      <w:r w:rsidRPr="00D26609">
        <w:rPr>
          <w:rFonts w:eastAsia="Times New Roman" w:cs="Times New Roman"/>
          <w:sz w:val="22"/>
          <w:szCs w:val="22"/>
          <w:lang w:val="cs-CZ"/>
        </w:rPr>
        <w:t xml:space="preserve">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V roce 2021 dosáhlo cca 5.397 vysoce kvalifikovaných pracovníků na celém světě ročního obratu ve výši 1,116 miliardy euro.</w:t>
      </w:r>
    </w:p>
    <w:p w:rsidR="00EC2155" w:rsidRPr="00D26609" w:rsidRDefault="00D26609" w:rsidP="00D26609">
      <w:pPr>
        <w:rPr>
          <w:sz w:val="22"/>
          <w:szCs w:val="22"/>
        </w:rPr>
      </w:pPr>
      <w:r w:rsidRPr="00D26609">
        <w:rPr>
          <w:sz w:val="22"/>
          <w:szCs w:val="22"/>
          <w:lang w:val="cs-CZ"/>
        </w:rPr>
        <w:t>Další informace na</w:t>
      </w:r>
      <w:r w:rsidRPr="00D26609">
        <w:rPr>
          <w:sz w:val="22"/>
          <w:szCs w:val="22"/>
          <w:lang w:val="cs-CZ"/>
        </w:rPr>
        <w:t xml:space="preserve"> </w:t>
      </w:r>
      <w:hyperlink r:id="rId8">
        <w:r w:rsidR="00844FF3" w:rsidRPr="00D26609">
          <w:rPr>
            <w:color w:val="1155CC"/>
            <w:sz w:val="22"/>
            <w:szCs w:val="22"/>
            <w:u w:val="single"/>
          </w:rPr>
          <w:t>www.koenig-bauer.com</w:t>
        </w:r>
      </w:hyperlink>
    </w:p>
    <w:sectPr w:rsidR="00EC2155" w:rsidRPr="00D26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4FF3">
      <w:pPr>
        <w:spacing w:after="0" w:line="240" w:lineRule="auto"/>
      </w:pPr>
      <w:r>
        <w:separator/>
      </w:r>
    </w:p>
  </w:endnote>
  <w:endnote w:type="continuationSeparator" w:id="0">
    <w:p w:rsidR="00000000" w:rsidRDefault="0084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5" w:rsidRDefault="00EC21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5" w:rsidRPr="00D26609" w:rsidRDefault="00EC215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  <w:lang w:val="cs-CZ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EC2155" w:rsidRPr="00D26609">
      <w:tc>
        <w:tcPr>
          <w:tcW w:w="4530" w:type="dxa"/>
        </w:tcPr>
        <w:p w:rsidR="00EC2155" w:rsidRPr="00D26609" w:rsidRDefault="00EC21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  <w:lang w:val="cs-CZ"/>
            </w:rPr>
          </w:pPr>
        </w:p>
      </w:tc>
      <w:tc>
        <w:tcPr>
          <w:tcW w:w="4530" w:type="dxa"/>
        </w:tcPr>
        <w:p w:rsidR="00EC2155" w:rsidRPr="00D26609" w:rsidRDefault="00D266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cs-CZ"/>
            </w:rPr>
          </w:pPr>
          <w:r w:rsidRPr="00D26609">
            <w:rPr>
              <w:sz w:val="14"/>
              <w:szCs w:val="14"/>
              <w:lang w:val="cs-CZ"/>
            </w:rPr>
            <w:t xml:space="preserve">Koenig &amp; Bauer na cestě k udržitelnosti </w:t>
          </w:r>
          <w:r w:rsidR="00844FF3" w:rsidRPr="00D26609">
            <w:rPr>
              <w:color w:val="000000"/>
              <w:sz w:val="14"/>
              <w:szCs w:val="14"/>
              <w:lang w:val="cs-CZ"/>
            </w:rPr>
            <w:t xml:space="preserve">| </w:t>
          </w:r>
          <w:r w:rsidR="00844FF3" w:rsidRPr="00D26609">
            <w:rPr>
              <w:color w:val="000000"/>
              <w:sz w:val="14"/>
              <w:szCs w:val="14"/>
              <w:lang w:val="cs-CZ"/>
            </w:rPr>
            <w:fldChar w:fldCharType="begin"/>
          </w:r>
          <w:r w:rsidR="00844FF3" w:rsidRPr="00D26609">
            <w:rPr>
              <w:color w:val="000000"/>
              <w:sz w:val="14"/>
              <w:szCs w:val="14"/>
              <w:lang w:val="cs-CZ"/>
            </w:rPr>
            <w:instrText>PAGE</w:instrText>
          </w:r>
          <w:r w:rsidR="00C410D5" w:rsidRPr="00D26609">
            <w:rPr>
              <w:color w:val="000000"/>
              <w:sz w:val="14"/>
              <w:szCs w:val="14"/>
              <w:lang w:val="cs-CZ"/>
            </w:rPr>
            <w:fldChar w:fldCharType="separate"/>
          </w:r>
          <w:r w:rsidR="00844FF3">
            <w:rPr>
              <w:noProof/>
              <w:color w:val="000000"/>
              <w:sz w:val="14"/>
              <w:szCs w:val="14"/>
              <w:lang w:val="cs-CZ"/>
            </w:rPr>
            <w:t>2</w:t>
          </w:r>
          <w:r w:rsidR="00844FF3" w:rsidRPr="00D26609">
            <w:rPr>
              <w:color w:val="000000"/>
              <w:sz w:val="14"/>
              <w:szCs w:val="14"/>
              <w:lang w:val="cs-CZ"/>
            </w:rPr>
            <w:fldChar w:fldCharType="end"/>
          </w:r>
        </w:p>
      </w:tc>
    </w:tr>
  </w:tbl>
  <w:p w:rsidR="00EC2155" w:rsidRPr="00D26609" w:rsidRDefault="00EC21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5" w:rsidRDefault="00EC215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EC2155">
      <w:trPr>
        <w:trHeight w:val="620"/>
      </w:trPr>
      <w:tc>
        <w:tcPr>
          <w:tcW w:w="0" w:type="auto"/>
        </w:tcPr>
        <w:p w:rsidR="00EC2155" w:rsidRDefault="00EC21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EC2155" w:rsidRDefault="00EC21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EC2155" w:rsidRDefault="00EC21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EC2155" w:rsidRDefault="00EC21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4FF3">
      <w:pPr>
        <w:spacing w:after="0" w:line="240" w:lineRule="auto"/>
      </w:pPr>
      <w:r>
        <w:separator/>
      </w:r>
    </w:p>
  </w:footnote>
  <w:footnote w:type="continuationSeparator" w:id="0">
    <w:p w:rsidR="00000000" w:rsidRDefault="0084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5" w:rsidRDefault="00EC21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5" w:rsidRDefault="00844F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3600" cy="216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5" w:rsidRDefault="00844F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721" cy="21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4BA9"/>
    <w:multiLevelType w:val="multilevel"/>
    <w:tmpl w:val="B3BA922E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6F79EF"/>
    <w:multiLevelType w:val="hybridMultilevel"/>
    <w:tmpl w:val="0DF60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55"/>
    <w:rsid w:val="001C7AD5"/>
    <w:rsid w:val="00844FF3"/>
    <w:rsid w:val="00C410D5"/>
    <w:rsid w:val="00D26609"/>
    <w:rsid w:val="00E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753B8-CBF8-4D56-A4EF-D16EC013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410D5"/>
    <w:pPr>
      <w:ind w:left="720"/>
      <w:contextualSpacing/>
    </w:pPr>
  </w:style>
  <w:style w:type="character" w:styleId="Zdraznn">
    <w:name w:val="Emphasis"/>
    <w:uiPriority w:val="11"/>
    <w:qFormat/>
    <w:rsid w:val="00D26609"/>
    <w:rPr>
      <w:rFonts w:ascii="Arial" w:hAnsi="Arial" w:cs="Times New Roman" w:hint="default"/>
      <w:b/>
      <w:bCs w:val="0"/>
      <w:i w:val="0"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gmar.ringel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Vaníček</dc:creator>
  <cp:lastModifiedBy>Stanislav Vaníček</cp:lastModifiedBy>
  <cp:revision>2</cp:revision>
  <dcterms:created xsi:type="dcterms:W3CDTF">2022-04-22T07:31:00Z</dcterms:created>
  <dcterms:modified xsi:type="dcterms:W3CDTF">2022-04-22T07:31:00Z</dcterms:modified>
</cp:coreProperties>
</file>