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25174" w14:textId="26DE4E95" w:rsidR="007D27BB" w:rsidRPr="00730AE2" w:rsidRDefault="00226E7F">
      <w:pPr>
        <w:pStyle w:val="Nzev"/>
        <w:rPr>
          <w:lang w:val="cs-CZ"/>
        </w:rPr>
      </w:pPr>
      <w:bookmarkStart w:id="0" w:name="_gjdgxs" w:colFirst="0" w:colLast="0"/>
      <w:bookmarkEnd w:id="0"/>
      <w:r w:rsidRPr="00730AE2">
        <w:rPr>
          <w:lang w:val="cs-CZ"/>
        </w:rPr>
        <w:t>Tisková zpráva</w:t>
      </w:r>
      <w:r w:rsidR="00AE533B" w:rsidRPr="00730AE2">
        <w:rPr>
          <w:lang w:val="cs-CZ"/>
        </w:rPr>
        <w:t xml:space="preserve"> </w:t>
      </w:r>
    </w:p>
    <w:p w14:paraId="6F2ACD1A" w14:textId="12022CC7" w:rsidR="00226E7F" w:rsidRPr="00730AE2" w:rsidRDefault="00226E7F" w:rsidP="00226E7F">
      <w:pPr>
        <w:pStyle w:val="Nadpis1"/>
        <w:shd w:val="clear" w:color="auto" w:fill="FFFFFF"/>
        <w:rPr>
          <w:color w:val="0A0F0A"/>
          <w:spacing w:val="-15"/>
          <w:lang w:val="cs-CZ"/>
        </w:rPr>
      </w:pPr>
      <w:bookmarkStart w:id="1" w:name="_37q07cp91crq" w:colFirst="0" w:colLast="0"/>
      <w:bookmarkEnd w:id="1"/>
      <w:r w:rsidRPr="00730AE2">
        <w:rPr>
          <w:color w:val="0A0F0A"/>
          <w:spacing w:val="-15"/>
          <w:lang w:val="cs-CZ"/>
        </w:rPr>
        <w:t xml:space="preserve">Koenig &amp; Bauer </w:t>
      </w:r>
      <w:r w:rsidR="00EE2039">
        <w:rPr>
          <w:color w:val="0A0F0A"/>
          <w:spacing w:val="-15"/>
          <w:lang w:val="cs-CZ"/>
        </w:rPr>
        <w:t xml:space="preserve">plánuje v hospodářském roce 2021 </w:t>
      </w:r>
      <w:r w:rsidRPr="00730AE2">
        <w:rPr>
          <w:color w:val="0A0F0A"/>
          <w:spacing w:val="-15"/>
          <w:lang w:val="cs-CZ"/>
        </w:rPr>
        <w:t>na základě dobrého objemu zakázek více než 630 mil</w:t>
      </w:r>
      <w:r w:rsidR="00EE2039">
        <w:rPr>
          <w:color w:val="0A0F0A"/>
          <w:spacing w:val="-15"/>
          <w:lang w:val="cs-CZ"/>
        </w:rPr>
        <w:t>ionů</w:t>
      </w:r>
      <w:r w:rsidRPr="00730AE2">
        <w:rPr>
          <w:color w:val="0A0F0A"/>
          <w:spacing w:val="-15"/>
          <w:lang w:val="cs-CZ"/>
        </w:rPr>
        <w:t xml:space="preserve"> € </w:t>
      </w:r>
      <w:r w:rsidR="00EE2039">
        <w:rPr>
          <w:color w:val="0A0F0A"/>
          <w:spacing w:val="-15"/>
          <w:lang w:val="cs-CZ"/>
        </w:rPr>
        <w:t xml:space="preserve">organický růst obratu okolo 4 % </w:t>
      </w:r>
      <w:bookmarkStart w:id="2" w:name="_GoBack"/>
      <w:bookmarkEnd w:id="2"/>
      <w:r w:rsidRPr="00730AE2">
        <w:rPr>
          <w:color w:val="0A0F0A"/>
          <w:spacing w:val="-15"/>
          <w:lang w:val="cs-CZ"/>
        </w:rPr>
        <w:t>při</w:t>
      </w:r>
      <w:r w:rsidR="00EE2039">
        <w:rPr>
          <w:color w:val="0A0F0A"/>
          <w:spacing w:val="-15"/>
          <w:lang w:val="cs-CZ"/>
        </w:rPr>
        <w:t> </w:t>
      </w:r>
      <w:r w:rsidRPr="00730AE2">
        <w:rPr>
          <w:color w:val="0A0F0A"/>
          <w:spacing w:val="-15"/>
          <w:lang w:val="cs-CZ"/>
        </w:rPr>
        <w:t xml:space="preserve">vyrovnaném EBIT výsledku </w:t>
      </w:r>
    </w:p>
    <w:p w14:paraId="7B5CB5A0" w14:textId="77777777" w:rsidR="00226E7F" w:rsidRPr="00730AE2" w:rsidRDefault="00226E7F" w:rsidP="0022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>V roce 2020 pokles objemu přijatých zakázek a obratu z důvodu pandemie covid-19</w:t>
      </w:r>
    </w:p>
    <w:p w14:paraId="2EB0B0C4" w14:textId="77777777" w:rsidR="00226E7F" w:rsidRPr="00730AE2" w:rsidRDefault="00226E7F" w:rsidP="0022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>Výrazně lepší objem přijatých zakázek a vyšší obrat než průměr v oboru</w:t>
      </w:r>
    </w:p>
    <w:p w14:paraId="4B7A0992" w14:textId="77777777" w:rsidR="00226E7F" w:rsidRPr="00730AE2" w:rsidRDefault="00226E7F" w:rsidP="0022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>I přes dopady pandemie výrazné tendence zlepšení operativního výsledku – počínaje silně zasaženým 1. čtvrtletím 2020</w:t>
      </w:r>
    </w:p>
    <w:p w14:paraId="23CE12FD" w14:textId="77777777" w:rsidR="00226E7F" w:rsidRPr="00730AE2" w:rsidRDefault="00226E7F" w:rsidP="0022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>Prognóza organického růstu obratu o cca 4 % s vyváženým EBIT výsledkem pro rok 2021</w:t>
      </w:r>
    </w:p>
    <w:p w14:paraId="33BB2B6F" w14:textId="77777777" w:rsidR="00226E7F" w:rsidRPr="00730AE2" w:rsidRDefault="00226E7F" w:rsidP="0022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>Úspěšné zavedení opatření programu na zvýšení efektivnosti P24x, EBIT 2020 zatížen rezervami</w:t>
      </w:r>
    </w:p>
    <w:p w14:paraId="2E7E0BA8" w14:textId="683ADEF0" w:rsidR="00226E7F" w:rsidRPr="00730AE2" w:rsidRDefault="00226E7F" w:rsidP="00226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 xml:space="preserve">Potvrzení střednědobých cílů obratu 1,3 mld. € při EBIT marži minimálně 7 % </w:t>
      </w:r>
    </w:p>
    <w:p w14:paraId="11A0C444" w14:textId="197F2796" w:rsidR="00226E7F" w:rsidRPr="00730AE2" w:rsidRDefault="00226E7F" w:rsidP="00226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 xml:space="preserve">Koncern Koenig &amp; Bauer („Koenig &amp; Bauer“) dosáhl v hospodářském roce 2020 za náročných podmínek v rámci opatření covid-19 obratu 1,0 mld. € (2019: 1,2 mld. €). Pokles obratu o 17,4 % souvisí s opatřeními na utlumení pandemie covid-19, která byla zavedena vládami po celém světě. Především restrikce v oblasti cestování komplikovala mezinárodní aktivity prodeje i realizaci zakázek a projektů. Servis zaujímal v roce 2020 za </w:t>
      </w:r>
      <w:r w:rsidR="007A2B2C">
        <w:rPr>
          <w:rFonts w:eastAsia="Times New Roman"/>
          <w:color w:val="0A0F0A"/>
          <w:lang w:val="cs-CZ" w:eastAsia="cs-CZ"/>
        </w:rPr>
        <w:t>„k</w:t>
      </w:r>
      <w:r w:rsidRPr="00730AE2">
        <w:rPr>
          <w:rFonts w:eastAsia="Times New Roman"/>
          <w:color w:val="0A0F0A"/>
          <w:lang w:val="cs-CZ" w:eastAsia="cs-CZ"/>
        </w:rPr>
        <w:t>orona</w:t>
      </w:r>
      <w:r w:rsidR="007A2B2C">
        <w:rPr>
          <w:rFonts w:eastAsia="Times New Roman"/>
          <w:color w:val="0A0F0A"/>
          <w:lang w:val="cs-CZ" w:eastAsia="cs-CZ"/>
        </w:rPr>
        <w:t>“</w:t>
      </w:r>
      <w:r w:rsidRPr="00730AE2">
        <w:rPr>
          <w:rFonts w:eastAsia="Times New Roman"/>
          <w:color w:val="0A0F0A"/>
          <w:lang w:val="cs-CZ" w:eastAsia="cs-CZ"/>
        </w:rPr>
        <w:t xml:space="preserve"> podmínek okolo 30 % z obratu koncernu. Tím bylo, i když pouze na základě srovnání s předchozím rokem, dosaženo nižšího obchodu s novými stroji a cílové hodnoty servisu 30 %. Objem přijatých zakázek, který poklesl o 14,6 % na 975 mil. € (2019: 1,1 mld. €), je právě tak ovlivněn omezením globálních ekonomických aktivit z důvodu pandemie covid-19 i investiční zdrženlivostí zákazníků pramenící ze vzrůstající nejistoty budoucího vývoje konjunktury. </w:t>
      </w:r>
    </w:p>
    <w:p w14:paraId="7FC54FCC" w14:textId="77777777" w:rsidR="00226E7F" w:rsidRPr="00730AE2" w:rsidRDefault="00226E7F" w:rsidP="00226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>Pokles obratu a přijatých zakázek však byl v roce 2020 pro koncern Koenig &amp; Bauer výrazně nižší, než jaký zveřejnil oborový svaz VDMA pro celý obor tiskových strojů (pokles obratu oboru: 24,2 %; pokles přijatých zakázek oboru: 21,9 %). Stav zakázek Koenig &amp; Bauer činil k 31. prosinci 2020 celkem 632 mil. € a byl o 7,9 % pod hodnotou rozhodného dne předchozího roku (31. prosince 2019: 686 mil. €).</w:t>
      </w:r>
    </w:p>
    <w:p w14:paraId="61442F96" w14:textId="71570BC7" w:rsidR="00226E7F" w:rsidRPr="00730AE2" w:rsidRDefault="00226E7F" w:rsidP="00226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 xml:space="preserve">Výsledek před úroky a zdaněním (EBIT) koncernu Koenig &amp; Bauer dosáhl za rok 2020 celkem – 68 mil. € po částce 70 mil. € v předchozím roce. Navíc vedle poklesu obratu z důvodu opatření covid-19 zatížily EBIT jednorázové výdaje </w:t>
      </w:r>
      <w:r w:rsidR="006C4BD1" w:rsidRPr="00730AE2">
        <w:rPr>
          <w:rFonts w:eastAsia="Times New Roman"/>
          <w:color w:val="0A0F0A"/>
          <w:lang w:val="cs-CZ" w:eastAsia="cs-CZ"/>
        </w:rPr>
        <w:t xml:space="preserve">ve výši – 58 mil. € </w:t>
      </w:r>
      <w:r w:rsidRPr="00730AE2">
        <w:rPr>
          <w:rFonts w:eastAsia="Times New Roman"/>
          <w:color w:val="0A0F0A"/>
          <w:lang w:val="cs-CZ" w:eastAsia="cs-CZ"/>
        </w:rPr>
        <w:t xml:space="preserve">v rámci rozšířeného programu na zvýšení efektivnosti „P24x“ představeného na podzim 2020. Na druhé straně byl EBIT pozitivně ovlivněn jednorázovým výnosem z vyhraného právního sporu (4 mil. €) a jednorázovým výnosem z prodeje nemovitosti ve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Frankenthalu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(5 mil. €). Po očištění o zvláštní efekty se vyšplhal EBIT 2020 na částku –19 mil. €. I přes dopady pandemie došlo i u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EBITu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před zvláštními efekty k výraznému čtvrtletnímu oživení: Po –17 mil. € v prvním čtvrtletí bylo záporné číslo operativního výsledku před zvláštními efekty ve druhém čtvrtletí již pouze jednomístné (–7 mil. €), ve třetím čtvrtletí došlo téměř k „</w:t>
      </w:r>
      <w:proofErr w:type="spellStart"/>
      <w:r w:rsidRPr="00730AE2">
        <w:rPr>
          <w:rFonts w:eastAsia="Times New Roman"/>
          <w:color w:val="0A0F0A"/>
          <w:lang w:val="cs-CZ" w:eastAsia="cs-CZ"/>
        </w:rPr>
        <w:t>break-evenu</w:t>
      </w:r>
      <w:proofErr w:type="spellEnd"/>
      <w:r w:rsidRPr="00730AE2">
        <w:rPr>
          <w:rFonts w:eastAsia="Times New Roman"/>
          <w:color w:val="0A0F0A"/>
          <w:lang w:val="cs-CZ" w:eastAsia="cs-CZ"/>
        </w:rPr>
        <w:t>“</w:t>
      </w:r>
      <w:r w:rsidRPr="00730AE2">
        <w:rPr>
          <w:rFonts w:eastAsia="Times New Roman"/>
          <w:color w:val="0A0F0A"/>
          <w:sz w:val="24"/>
          <w:szCs w:val="24"/>
          <w:lang w:val="cs-CZ" w:eastAsia="cs-CZ"/>
        </w:rPr>
        <w:t xml:space="preserve"> </w:t>
      </w:r>
      <w:r w:rsidRPr="00730AE2">
        <w:rPr>
          <w:rFonts w:eastAsia="Times New Roman"/>
          <w:color w:val="0A0F0A"/>
          <w:lang w:val="cs-CZ" w:eastAsia="cs-CZ"/>
        </w:rPr>
        <w:t>(–1 mil. €) a v závěrečném čtvrtletí byl zaznamenán lehce pozitivní EBIT před zvláštními efekty 6 mil. €.         </w:t>
      </w:r>
    </w:p>
    <w:p w14:paraId="1DB8D594" w14:textId="3E1E6585" w:rsidR="00226E7F" w:rsidRPr="00730AE2" w:rsidRDefault="00226E7F" w:rsidP="00226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 xml:space="preserve">Po zohlednění výsledku úroků ve výši cca –6 mil. € (2019: –6 mil. €) zaznamenal koncern Koenig &amp; Bauer 2020 výsledek před zdaněním (EBIT) –73 mil. € po 64 mil. € v předchozím roce. </w:t>
      </w:r>
      <w:r w:rsidRPr="00730AE2">
        <w:rPr>
          <w:rFonts w:eastAsia="Times New Roman"/>
          <w:color w:val="0A0F0A"/>
          <w:lang w:val="cs-CZ" w:eastAsia="cs-CZ"/>
        </w:rPr>
        <w:lastRenderedPageBreak/>
        <w:t xml:space="preserve">Daňové zatížení 2020 se </w:t>
      </w:r>
      <w:r w:rsidR="006C4BD1">
        <w:rPr>
          <w:rFonts w:eastAsia="Times New Roman"/>
          <w:color w:val="0A0F0A"/>
          <w:lang w:val="cs-CZ" w:eastAsia="cs-CZ"/>
        </w:rPr>
        <w:t>vyšplhalo</w:t>
      </w:r>
      <w:r w:rsidRPr="00730AE2">
        <w:rPr>
          <w:rFonts w:eastAsia="Times New Roman"/>
          <w:color w:val="0A0F0A"/>
          <w:lang w:val="cs-CZ" w:eastAsia="cs-CZ"/>
        </w:rPr>
        <w:t xml:space="preserve"> na 30 mil. € (předchozí rok: 12 mil. €). Vyšší daňové náklady ve vykazovaném roce vyplývají především z oprávek aktivních odložených daní z převodů ztrát, které nebyly v rámci sestavování nových integrovaných pětiletých plánů uznány. Koncernový výsledek –103 mil. € (2019: 52 mil. €) odpovídá výsledku á </w:t>
      </w:r>
      <w:proofErr w:type="gramStart"/>
      <w:r w:rsidRPr="00730AE2">
        <w:rPr>
          <w:rFonts w:eastAsia="Times New Roman"/>
          <w:color w:val="0A0F0A"/>
          <w:lang w:val="cs-CZ" w:eastAsia="cs-CZ"/>
        </w:rPr>
        <w:t>akci</w:t>
      </w:r>
      <w:r w:rsidR="007A2B2C">
        <w:rPr>
          <w:rFonts w:eastAsia="Times New Roman"/>
          <w:color w:val="0A0F0A"/>
          <w:lang w:val="cs-CZ" w:eastAsia="cs-CZ"/>
        </w:rPr>
        <w:t>i</w:t>
      </w:r>
      <w:proofErr w:type="gramEnd"/>
      <w:r w:rsidRPr="00730AE2">
        <w:rPr>
          <w:rFonts w:eastAsia="Times New Roman"/>
          <w:color w:val="0A0F0A"/>
          <w:lang w:val="cs-CZ" w:eastAsia="cs-CZ"/>
        </w:rPr>
        <w:t xml:space="preserve"> –</w:t>
      </w:r>
      <w:proofErr w:type="gramStart"/>
      <w:r w:rsidRPr="00730AE2">
        <w:rPr>
          <w:rFonts w:eastAsia="Times New Roman"/>
          <w:color w:val="0A0F0A"/>
          <w:lang w:val="cs-CZ" w:eastAsia="cs-CZ"/>
        </w:rPr>
        <w:t>6,27</w:t>
      </w:r>
      <w:proofErr w:type="gramEnd"/>
      <w:r w:rsidRPr="00730AE2">
        <w:rPr>
          <w:rFonts w:eastAsia="Times New Roman"/>
          <w:color w:val="0A0F0A"/>
          <w:lang w:val="cs-CZ" w:eastAsia="cs-CZ"/>
        </w:rPr>
        <w:t xml:space="preserve"> € (2019: 3,15 €).</w:t>
      </w:r>
    </w:p>
    <w:p w14:paraId="2D6CAE0F" w14:textId="192B8F06" w:rsidR="00226E7F" w:rsidRPr="00730AE2" w:rsidRDefault="00226E7F" w:rsidP="00226E7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 xml:space="preserve">Dr. Andreas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Pleßke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, mluvčí představenstva Koenig &amp; Bauer AG, vysvětluje: „Pokud se podíváme na vývoj přijatých zakázek, držela se skupina Koenig &amp; Bauer v obtížném roce 2020 lépe než celkový průměr našeho oboru. Při veškeré možné ostražitosti za i nadále velmi nejistých ekonomických rámcových podmínek to hodnotíme jako znak toho, že naším portfoliem strojů a výkonů sázíme na správné </w:t>
      </w:r>
      <w:r w:rsidR="007A2B2C">
        <w:rPr>
          <w:rFonts w:eastAsia="Times New Roman"/>
          <w:color w:val="0A0F0A"/>
          <w:lang w:val="cs-CZ" w:eastAsia="cs-CZ"/>
        </w:rPr>
        <w:t>koncové</w:t>
      </w:r>
      <w:r w:rsidRPr="00730AE2">
        <w:rPr>
          <w:rFonts w:eastAsia="Times New Roman"/>
          <w:color w:val="0A0F0A"/>
          <w:lang w:val="cs-CZ" w:eastAsia="cs-CZ"/>
        </w:rPr>
        <w:t xml:space="preserve"> trhy i trhy budoucnosti. Tak například potisk vlnité lepenky </w:t>
      </w:r>
      <w:r w:rsidR="007A2B2C">
        <w:rPr>
          <w:rFonts w:eastAsia="Times New Roman"/>
          <w:color w:val="0A0F0A"/>
          <w:lang w:val="cs-CZ" w:eastAsia="cs-CZ"/>
        </w:rPr>
        <w:t>by mohl</w:t>
      </w:r>
      <w:r w:rsidR="007A2B2C" w:rsidRPr="00730AE2">
        <w:rPr>
          <w:rFonts w:eastAsia="Times New Roman"/>
          <w:color w:val="0A0F0A"/>
          <w:lang w:val="cs-CZ" w:eastAsia="cs-CZ"/>
        </w:rPr>
        <w:t xml:space="preserve"> </w:t>
      </w:r>
      <w:r w:rsidRPr="00730AE2">
        <w:rPr>
          <w:rFonts w:eastAsia="Times New Roman"/>
          <w:color w:val="0A0F0A"/>
          <w:lang w:val="cs-CZ" w:eastAsia="cs-CZ"/>
        </w:rPr>
        <w:t>v časech vzrůstajících internetových obchodů v příštích letech</w:t>
      </w:r>
      <w:r w:rsidR="007A2B2C">
        <w:rPr>
          <w:rFonts w:eastAsia="Times New Roman"/>
          <w:color w:val="0A0F0A"/>
          <w:lang w:val="cs-CZ" w:eastAsia="cs-CZ"/>
        </w:rPr>
        <w:t xml:space="preserve"> zaznamenat </w:t>
      </w:r>
      <w:r w:rsidRPr="00730AE2">
        <w:rPr>
          <w:rFonts w:eastAsia="Times New Roman"/>
          <w:color w:val="0A0F0A"/>
          <w:lang w:val="cs-CZ" w:eastAsia="cs-CZ"/>
        </w:rPr>
        <w:t xml:space="preserve">výrazný nárůst. </w:t>
      </w:r>
      <w:r w:rsidR="007A2B2C">
        <w:rPr>
          <w:rFonts w:eastAsia="Times New Roman"/>
          <w:color w:val="0A0F0A"/>
          <w:lang w:val="cs-CZ" w:eastAsia="cs-CZ"/>
        </w:rPr>
        <w:t>Také</w:t>
      </w:r>
      <w:r w:rsidRPr="00730AE2">
        <w:rPr>
          <w:rFonts w:eastAsia="Times New Roman"/>
          <w:color w:val="0A0F0A"/>
          <w:lang w:val="cs-CZ" w:eastAsia="cs-CZ"/>
        </w:rPr>
        <w:t xml:space="preserve"> potisk obalů pro potravinářské, kosmetické a farmaceutické produkty se ukazuje jako fungující a rostoucí trh. Abychom co možná nejlépe představili zákazníkům z těchto oborů výkonnost našich zařízení, rozšířil koncern Koenig &amp; Bauer závod v </w:t>
      </w:r>
      <w:proofErr w:type="spellStart"/>
      <w:r w:rsidRPr="00730AE2">
        <w:rPr>
          <w:rFonts w:eastAsia="Times New Roman"/>
          <w:color w:val="0A0F0A"/>
          <w:lang w:val="cs-CZ" w:eastAsia="cs-CZ"/>
        </w:rPr>
        <w:t>Radebeulu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na globální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Customer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Experience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Center. Zde nabízíme řešení pro výrobu obalů propojená s inovativní technikou tisku, </w:t>
      </w:r>
      <w:r w:rsidR="007A2B2C">
        <w:rPr>
          <w:rFonts w:eastAsia="Times New Roman"/>
          <w:color w:val="0A0F0A"/>
          <w:lang w:val="cs-CZ" w:eastAsia="cs-CZ"/>
        </w:rPr>
        <w:t>plochými</w:t>
      </w:r>
      <w:r w:rsidRPr="00730AE2">
        <w:rPr>
          <w:rFonts w:eastAsia="Times New Roman"/>
          <w:color w:val="0A0F0A"/>
          <w:lang w:val="cs-CZ" w:eastAsia="cs-CZ"/>
        </w:rPr>
        <w:t xml:space="preserve"> a rotačními výseky, stroji na lepení skládaných krabi</w:t>
      </w:r>
      <w:r w:rsidR="007A2B2C">
        <w:rPr>
          <w:rFonts w:eastAsia="Times New Roman"/>
          <w:color w:val="0A0F0A"/>
          <w:lang w:val="cs-CZ" w:eastAsia="cs-CZ"/>
        </w:rPr>
        <w:t>ček</w:t>
      </w:r>
      <w:r w:rsidRPr="00730AE2">
        <w:rPr>
          <w:rFonts w:eastAsia="Times New Roman"/>
          <w:color w:val="0A0F0A"/>
          <w:lang w:val="cs-CZ" w:eastAsia="cs-CZ"/>
        </w:rPr>
        <w:t xml:space="preserve"> a s automatizovaným tokem materiálu. Jsme přesvědčeni o tom, že posílíme a dále vylepšíme naši pozici na trhu v oblasti potisku obalů.“</w:t>
      </w:r>
    </w:p>
    <w:p w14:paraId="2680166B" w14:textId="77777777" w:rsidR="00226E7F" w:rsidRPr="00730AE2" w:rsidRDefault="00226E7F" w:rsidP="00226E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A0F0A"/>
          <w:lang w:val="cs-CZ" w:eastAsia="cs-CZ"/>
        </w:rPr>
      </w:pPr>
      <w:bookmarkStart w:id="3" w:name="_7w4dlcble14e" w:colFirst="0" w:colLast="0"/>
      <w:bookmarkEnd w:id="3"/>
      <w:r w:rsidRPr="00730AE2">
        <w:rPr>
          <w:rFonts w:eastAsia="Times New Roman"/>
          <w:b/>
          <w:bCs/>
          <w:color w:val="0A0F0A"/>
          <w:lang w:val="cs-CZ" w:eastAsia="cs-CZ"/>
        </w:rPr>
        <w:t>I vývoj segmentů výrazně poznamenán pandemií covid-19</w:t>
      </w:r>
    </w:p>
    <w:p w14:paraId="61CE44FC" w14:textId="77777777" w:rsidR="00226E7F" w:rsidRPr="00730AE2" w:rsidRDefault="00226E7F" w:rsidP="00226E7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 xml:space="preserve">I na úrovni jednotlivých segmentů v roce 2020 byl viditelný značný pokles došlých zakázek, obratu a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EBITu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2020 způsobený pandemií covid-19 i rezervami pro zavedení programu na zvýšení efektivnosti P24x.</w:t>
      </w:r>
    </w:p>
    <w:p w14:paraId="6A88335E" w14:textId="0596E38F" w:rsidR="000200BF" w:rsidRPr="00730AE2" w:rsidRDefault="000200BF" w:rsidP="000200B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 xml:space="preserve">Je třeba vyzdvihnout, že v segmentu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Sheetfed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došlo k poklesu přijatých zakázek o pouhých 5,5 %. Zde byl v hospodářském roce 2020 zaznamenán nárůst v archovém ofsetu středního a velkého formátu, i strojů na lepení skládaných krabic, které byly objednány především zákazníky z oblasti potisku obalů. Ve čtvrtém čtvrtletí vzrostl v segmentu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Sheetfed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objem přijatých zakázek na 178 mil. €, který se </w:t>
      </w:r>
      <w:r w:rsidR="00786173">
        <w:rPr>
          <w:rFonts w:eastAsia="Times New Roman"/>
          <w:color w:val="0A0F0A"/>
          <w:lang w:val="cs-CZ" w:eastAsia="cs-CZ"/>
        </w:rPr>
        <w:t>vyhoupl</w:t>
      </w:r>
      <w:r w:rsidRPr="00730AE2">
        <w:rPr>
          <w:rFonts w:eastAsia="Times New Roman"/>
          <w:color w:val="0A0F0A"/>
          <w:lang w:val="cs-CZ" w:eastAsia="cs-CZ"/>
        </w:rPr>
        <w:t xml:space="preserve"> nad úroveň předchozího roku (Q4 2019: 166 mil. €).</w:t>
      </w:r>
    </w:p>
    <w:p w14:paraId="2315B84A" w14:textId="37A5D3CB" w:rsidR="000200BF" w:rsidRPr="00730AE2" w:rsidRDefault="000200BF" w:rsidP="000200B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>V posledním čtvrtletí 2020 byl v segmentu Digital &amp; </w:t>
      </w:r>
      <w:proofErr w:type="spellStart"/>
      <w:r w:rsidRPr="00730AE2">
        <w:rPr>
          <w:rFonts w:eastAsia="Times New Roman"/>
          <w:color w:val="0A0F0A"/>
          <w:lang w:val="cs-CZ" w:eastAsia="cs-CZ"/>
        </w:rPr>
        <w:t>Webfed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uveden do provozu první stroj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CorruFLEX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pro výrobu vysoce kvalitních potištěných obalů společnosti THIMM se specializací na potisk vlnité lepenky v závodu v Rumunsku. Tím jsou v současnosti na trhu úspěšně umístěny všechny tři </w:t>
      </w:r>
      <w:r w:rsidR="007A2B2C">
        <w:rPr>
          <w:rFonts w:eastAsia="Times New Roman"/>
          <w:color w:val="0A0F0A"/>
          <w:lang w:val="cs-CZ" w:eastAsia="cs-CZ"/>
        </w:rPr>
        <w:t xml:space="preserve">typy </w:t>
      </w:r>
      <w:r w:rsidRPr="00730AE2">
        <w:rPr>
          <w:rFonts w:eastAsia="Times New Roman"/>
          <w:color w:val="0A0F0A"/>
          <w:lang w:val="cs-CZ" w:eastAsia="cs-CZ"/>
        </w:rPr>
        <w:t>stroj</w:t>
      </w:r>
      <w:r w:rsidR="007A2B2C">
        <w:rPr>
          <w:rFonts w:eastAsia="Times New Roman"/>
          <w:color w:val="0A0F0A"/>
          <w:lang w:val="cs-CZ" w:eastAsia="cs-CZ"/>
        </w:rPr>
        <w:t>ů</w:t>
      </w:r>
      <w:r w:rsidRPr="00730AE2">
        <w:rPr>
          <w:rFonts w:eastAsia="Times New Roman"/>
          <w:color w:val="0A0F0A"/>
          <w:lang w:val="cs-CZ" w:eastAsia="cs-CZ"/>
        </w:rPr>
        <w:t xml:space="preserve"> rodiny </w:t>
      </w:r>
      <w:proofErr w:type="spellStart"/>
      <w:r w:rsidR="007A2B2C" w:rsidRPr="00730AE2">
        <w:rPr>
          <w:rFonts w:eastAsia="Times New Roman"/>
          <w:color w:val="0A0F0A"/>
          <w:lang w:val="cs-CZ" w:eastAsia="cs-CZ"/>
        </w:rPr>
        <w:t>Corru</w:t>
      </w:r>
      <w:proofErr w:type="spellEnd"/>
      <w:r w:rsidR="007A2B2C" w:rsidRPr="00730AE2">
        <w:rPr>
          <w:rFonts w:eastAsia="Times New Roman"/>
          <w:color w:val="0A0F0A"/>
          <w:lang w:val="cs-CZ" w:eastAsia="cs-CZ"/>
        </w:rPr>
        <w:t xml:space="preserve"> </w:t>
      </w:r>
      <w:r w:rsidRPr="00730AE2">
        <w:rPr>
          <w:rFonts w:eastAsia="Times New Roman"/>
          <w:color w:val="0A0F0A"/>
          <w:lang w:val="cs-CZ" w:eastAsia="cs-CZ"/>
        </w:rPr>
        <w:t>p</w:t>
      </w:r>
      <w:r w:rsidR="007A2B2C">
        <w:rPr>
          <w:rFonts w:eastAsia="Times New Roman"/>
          <w:color w:val="0A0F0A"/>
          <w:lang w:val="cs-CZ" w:eastAsia="cs-CZ"/>
        </w:rPr>
        <w:t>ro přímý potisk vlnité lepenky.</w:t>
      </w:r>
    </w:p>
    <w:p w14:paraId="134BBDA3" w14:textId="6E4A283C" w:rsidR="000200BF" w:rsidRPr="00730AE2" w:rsidRDefault="000200BF" w:rsidP="000200B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 xml:space="preserve">V segmentu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Special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vykázaly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Banknote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Solutions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,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Kammann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a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Coding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v náročném </w:t>
      </w:r>
      <w:r w:rsidR="007A2B2C">
        <w:rPr>
          <w:rFonts w:eastAsia="Times New Roman"/>
          <w:color w:val="0A0F0A"/>
          <w:lang w:val="cs-CZ" w:eastAsia="cs-CZ"/>
        </w:rPr>
        <w:t>k</w:t>
      </w:r>
      <w:r w:rsidRPr="00730AE2">
        <w:rPr>
          <w:rFonts w:eastAsia="Times New Roman"/>
          <w:color w:val="0A0F0A"/>
          <w:lang w:val="cs-CZ" w:eastAsia="cs-CZ"/>
        </w:rPr>
        <w:t xml:space="preserve">orona-roce 2020 pokles přijatých zakázek. Oproti tomu zaznamenal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MetalPrint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v roce 2020 jejich nárůst. </w:t>
      </w:r>
    </w:p>
    <w:p w14:paraId="1BAF1E91" w14:textId="77777777" w:rsidR="000200BF" w:rsidRPr="00730AE2" w:rsidRDefault="000200BF" w:rsidP="000200B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color w:val="0A0F0A"/>
          <w:lang w:val="cs-CZ" w:eastAsia="cs-CZ"/>
        </w:rPr>
      </w:pPr>
      <w:bookmarkStart w:id="4" w:name="_twr11824gsdj" w:colFirst="0" w:colLast="0"/>
      <w:bookmarkEnd w:id="4"/>
      <w:r w:rsidRPr="00730AE2">
        <w:rPr>
          <w:rFonts w:eastAsia="Times New Roman"/>
          <w:b/>
          <w:bCs/>
          <w:color w:val="0A0F0A"/>
          <w:lang w:val="cs-CZ" w:eastAsia="cs-CZ"/>
        </w:rPr>
        <w:t>Pozitivní operativní cashflow, dobrý základ vlastního kapitálu</w:t>
      </w:r>
    </w:p>
    <w:p w14:paraId="2834628A" w14:textId="4C648CA2" w:rsidR="000200BF" w:rsidRPr="00730AE2" w:rsidRDefault="000200BF" w:rsidP="000200B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 xml:space="preserve">Operativní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cashflow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koncernu Koenig &amp; Bauer se pohybovalo v hospodářském roce 2020 v pozitivních číslech a činilo 12 mil. € (2019: –8 mil. €). K tomuto pozitivnímu vývoji přispěl především pokles hodnoty zásob. Pracovní kapitál se snížil z 349 mil. € v předchozím roce na nynějších 344 mil. €. Došlo k výraznému zlepšení cashflow v hospodářském roce 2020 z – 52 mil. € v předchozím roce na </w:t>
      </w:r>
      <w:proofErr w:type="gramStart"/>
      <w:r w:rsidRPr="00730AE2">
        <w:rPr>
          <w:rFonts w:eastAsia="Times New Roman"/>
          <w:color w:val="0A0F0A"/>
          <w:lang w:val="cs-CZ" w:eastAsia="cs-CZ"/>
        </w:rPr>
        <w:t>nynějších  – 24</w:t>
      </w:r>
      <w:proofErr w:type="gramEnd"/>
      <w:r w:rsidRPr="00730AE2">
        <w:rPr>
          <w:rFonts w:eastAsia="Times New Roman"/>
          <w:color w:val="0A0F0A"/>
          <w:lang w:val="cs-CZ" w:eastAsia="cs-CZ"/>
        </w:rPr>
        <w:t xml:space="preserve"> mil. €.</w:t>
      </w:r>
    </w:p>
    <w:p w14:paraId="7CB51502" w14:textId="77777777" w:rsidR="000200BF" w:rsidRPr="00730AE2" w:rsidRDefault="000200BF" w:rsidP="000200B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>S vlastním kapitálem 342 mil. € (konec 2019: 433 mil. €) dosáhl koncern Koenig &amp; Bauer dobrého podílu vlastního kapitálu 25,9 % (konec 2019: 30,6 %).</w:t>
      </w:r>
    </w:p>
    <w:p w14:paraId="3B5BF5B1" w14:textId="77777777" w:rsidR="000200BF" w:rsidRPr="00730AE2" w:rsidRDefault="000200BF" w:rsidP="000200B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color w:val="0A0F0A"/>
          <w:lang w:val="cs-CZ" w:eastAsia="cs-CZ"/>
        </w:rPr>
      </w:pPr>
      <w:bookmarkStart w:id="5" w:name="_guddq1e7vz1k" w:colFirst="0" w:colLast="0"/>
      <w:bookmarkEnd w:id="5"/>
      <w:r w:rsidRPr="00730AE2">
        <w:rPr>
          <w:rFonts w:eastAsia="Times New Roman"/>
          <w:b/>
          <w:bCs/>
          <w:color w:val="0A0F0A"/>
          <w:lang w:val="cs-CZ" w:eastAsia="cs-CZ"/>
        </w:rPr>
        <w:t>Pro rok 2021 se očekává lehký organický růst obratu a vyrovnaný EBIT</w:t>
      </w:r>
    </w:p>
    <w:p w14:paraId="51ED5C0C" w14:textId="6363180F" w:rsidR="000200BF" w:rsidRPr="00730AE2" w:rsidRDefault="000200BF" w:rsidP="000200B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 xml:space="preserve">I přes dále obtížně odhadnutelné budoucí dopady pandemie covid-19 na ekonomické prostředí koncernu Koenig &amp; Bauer a vliv současných platných omezení cestování počítá podnik v roce 2021 </w:t>
      </w:r>
      <w:r w:rsidRPr="00730AE2">
        <w:rPr>
          <w:rFonts w:eastAsia="Times New Roman"/>
          <w:color w:val="0A0F0A"/>
          <w:lang w:val="cs-CZ" w:eastAsia="cs-CZ"/>
        </w:rPr>
        <w:lastRenderedPageBreak/>
        <w:t>s lehce pozitivním vývojem obchodu. T</w:t>
      </w:r>
      <w:r w:rsidR="007A2B2C">
        <w:rPr>
          <w:rFonts w:eastAsia="Times New Roman"/>
          <w:color w:val="0A0F0A"/>
          <w:lang w:val="cs-CZ" w:eastAsia="cs-CZ"/>
        </w:rPr>
        <w:t>a</w:t>
      </w:r>
      <w:r w:rsidRPr="00730AE2">
        <w:rPr>
          <w:rFonts w:eastAsia="Times New Roman"/>
          <w:color w:val="0A0F0A"/>
          <w:lang w:val="cs-CZ" w:eastAsia="cs-CZ"/>
        </w:rPr>
        <w:t xml:space="preserve">to prognóza platí za předpokladu, že pokračujícím očkováním, která pokryjí i mutace viru covid-19, budou zrušeny současné restrikce. </w:t>
      </w:r>
    </w:p>
    <w:p w14:paraId="6EE44526" w14:textId="6B9EDF4C" w:rsidR="000200BF" w:rsidRPr="00730AE2" w:rsidRDefault="000200BF" w:rsidP="000200BF">
      <w:pPr>
        <w:pStyle w:val="Nadpis3"/>
        <w:jc w:val="both"/>
        <w:rPr>
          <w:rFonts w:eastAsia="Times New Roman"/>
          <w:b w:val="0"/>
          <w:bCs/>
          <w:color w:val="0A0F0A"/>
          <w:lang w:val="cs-CZ" w:eastAsia="cs-CZ"/>
        </w:rPr>
      </w:pPr>
      <w:r w:rsidRPr="00730AE2">
        <w:rPr>
          <w:rFonts w:eastAsia="Times New Roman"/>
          <w:b w:val="0"/>
          <w:bCs/>
          <w:color w:val="0A0F0A"/>
          <w:lang w:val="cs-CZ" w:eastAsia="cs-CZ"/>
        </w:rPr>
        <w:t>Na tomto pozadí očekává Koenig &amp; Bauer pro rok 2021 lehký organický růst obratu cca 4 % na                            1,07 mld. €. Zároveň se po úspěšném spuštění programu na zvýšení efektivnosti P24x a po nasazení očekávaných efektů úspor počítá pro rok 2021 s vyrovnaným EBIT výsledkem</w:t>
      </w:r>
      <w:r w:rsidR="007A2B2C">
        <w:rPr>
          <w:rFonts w:eastAsia="Times New Roman"/>
          <w:b w:val="0"/>
          <w:bCs/>
          <w:color w:val="0A0F0A"/>
          <w:lang w:val="cs-CZ" w:eastAsia="cs-CZ"/>
        </w:rPr>
        <w:t>.</w:t>
      </w:r>
    </w:p>
    <w:p w14:paraId="3472F9D2" w14:textId="77777777" w:rsidR="000200BF" w:rsidRPr="00730AE2" w:rsidRDefault="000200BF" w:rsidP="000200B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>Realizace programu P24x zatíží v roce 2021 volné cashflow a povede k negativnímu volnému cashflow ve výši dvoumístného čísla v řádu milionů euro.</w:t>
      </w:r>
    </w:p>
    <w:p w14:paraId="1D218712" w14:textId="290E60FD" w:rsidR="00E4444A" w:rsidRDefault="000200BF" w:rsidP="002A07E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 xml:space="preserve">Dr.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Stephen</w:t>
      </w:r>
      <w:proofErr w:type="spellEnd"/>
      <w:r w:rsidRPr="00730AE2">
        <w:rPr>
          <w:rFonts w:eastAsia="Times New Roman"/>
          <w:color w:val="0A0F0A"/>
          <w:lang w:val="cs-CZ" w:eastAsia="cs-CZ"/>
        </w:rPr>
        <w:t xml:space="preserve">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Kimmich</w:t>
      </w:r>
      <w:proofErr w:type="spellEnd"/>
      <w:r w:rsidRPr="00730AE2">
        <w:rPr>
          <w:rFonts w:eastAsia="Times New Roman"/>
          <w:color w:val="0A0F0A"/>
          <w:lang w:val="cs-CZ" w:eastAsia="cs-CZ"/>
        </w:rPr>
        <w:t>, CFO Koenig &amp; Bauer AG: „Stav zakázek ve výši více než 630 milionů euro je dobrým výchozím bodem pro plánovaný rozvoj koncernu Koenig &amp; Bauer v roce 2021. Nasazením opatření na zvýšení efektivnosti v rámci programu P24x jsme navíc nastavili důležité možnosti zlepšení naší profitability. V roce 2021 by se to mělo již projevit vyrovnaným EBIT výsledkem. Po ukončení programu na zvýšení efektivnosti naplánovaného na čtyři roky usilujeme, jak bylo oznámeno na podzim 2020, o úroveň obratu 1,3 mld. € a EBIT marži minimálně 7 % i snížení pracovního kapitálu na hodnotu maximálně 25 % ročního obratu.“</w:t>
      </w:r>
    </w:p>
    <w:p w14:paraId="1372CBDA" w14:textId="20855240" w:rsidR="005A28C4" w:rsidRDefault="005A28C4" w:rsidP="002A07E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  <w:r>
        <w:rPr>
          <w:rFonts w:eastAsia="Times New Roman"/>
          <w:color w:val="0A0F0A"/>
          <w:lang w:val="cs-CZ" w:eastAsia="cs-CZ"/>
        </w:rPr>
        <w:t xml:space="preserve">Hospodářská zpráva je k dispozici ve formátu PDF </w:t>
      </w:r>
      <w:hyperlink r:id="rId7" w:history="1">
        <w:r w:rsidRPr="005A28C4">
          <w:rPr>
            <w:rStyle w:val="Hypertextovodkaz"/>
            <w:rFonts w:eastAsia="Times New Roman"/>
            <w:lang w:val="cs-CZ" w:eastAsia="cs-CZ"/>
          </w:rPr>
          <w:t>zde</w:t>
        </w:r>
      </w:hyperlink>
    </w:p>
    <w:p w14:paraId="3DBC080E" w14:textId="77777777" w:rsidR="005A28C4" w:rsidRPr="005A28C4" w:rsidRDefault="005A28C4" w:rsidP="002A07E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A0F0A"/>
          <w:lang w:val="cs-CZ" w:eastAsia="cs-CZ"/>
        </w:rPr>
      </w:pPr>
    </w:p>
    <w:p w14:paraId="2A4782ED" w14:textId="20855240" w:rsidR="007D27BB" w:rsidRPr="00730AE2" w:rsidRDefault="00AE533B">
      <w:pPr>
        <w:pStyle w:val="Nadpis4"/>
        <w:rPr>
          <w:lang w:val="cs-CZ"/>
        </w:rPr>
      </w:pPr>
      <w:bookmarkStart w:id="6" w:name="_2et92p0" w:colFirst="0" w:colLast="0"/>
      <w:bookmarkEnd w:id="6"/>
      <w:r w:rsidRPr="00730AE2">
        <w:rPr>
          <w:lang w:val="cs-CZ"/>
        </w:rPr>
        <w:t>Foto 1:</w:t>
      </w:r>
    </w:p>
    <w:p w14:paraId="72DD8B9F" w14:textId="77777777" w:rsidR="000200BF" w:rsidRPr="00730AE2" w:rsidRDefault="000200BF" w:rsidP="000200BF">
      <w:pPr>
        <w:shd w:val="clear" w:color="auto" w:fill="FFFFFF"/>
        <w:spacing w:after="0" w:line="240" w:lineRule="auto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 xml:space="preserve">Dobře připraveni na budoucnost: tým představenstva Koenig &amp; Bauer s Dr. Andreasem </w:t>
      </w:r>
      <w:proofErr w:type="spellStart"/>
      <w:r w:rsidRPr="00730AE2">
        <w:rPr>
          <w:rFonts w:eastAsia="Times New Roman"/>
          <w:color w:val="0A0F0A"/>
          <w:lang w:val="cs-CZ" w:eastAsia="cs-CZ"/>
        </w:rPr>
        <w:t>Pleßkem</w:t>
      </w:r>
      <w:proofErr w:type="spellEnd"/>
      <w:r w:rsidRPr="00730AE2">
        <w:rPr>
          <w:rFonts w:eastAsia="Times New Roman"/>
          <w:color w:val="0A0F0A"/>
          <w:lang w:val="cs-CZ" w:eastAsia="cs-CZ"/>
        </w:rPr>
        <w:t>, novým mluvčím představenstva (1)</w:t>
      </w:r>
    </w:p>
    <w:p w14:paraId="16EF90C9" w14:textId="77777777" w:rsidR="000200BF" w:rsidRPr="00730AE2" w:rsidRDefault="000200BF">
      <w:pPr>
        <w:pStyle w:val="Nadpis4"/>
        <w:rPr>
          <w:lang w:val="cs-CZ"/>
        </w:rPr>
      </w:pPr>
      <w:bookmarkStart w:id="7" w:name="_3dwd06m0eedv" w:colFirst="0" w:colLast="0"/>
      <w:bookmarkEnd w:id="7"/>
    </w:p>
    <w:p w14:paraId="201518E3" w14:textId="38830F52" w:rsidR="007D27BB" w:rsidRPr="00730AE2" w:rsidRDefault="00AE533B">
      <w:pPr>
        <w:pStyle w:val="Nadpis4"/>
        <w:rPr>
          <w:lang w:val="cs-CZ"/>
        </w:rPr>
      </w:pPr>
      <w:r w:rsidRPr="00730AE2">
        <w:rPr>
          <w:lang w:val="cs-CZ"/>
        </w:rPr>
        <w:t xml:space="preserve">Foto 2: </w:t>
      </w:r>
    </w:p>
    <w:p w14:paraId="27D16AD0" w14:textId="77777777" w:rsidR="000200BF" w:rsidRPr="00730AE2" w:rsidRDefault="000200BF" w:rsidP="000200BF">
      <w:pPr>
        <w:shd w:val="clear" w:color="auto" w:fill="FFFFFF"/>
        <w:spacing w:after="0" w:line="240" w:lineRule="auto"/>
        <w:rPr>
          <w:rFonts w:eastAsia="Times New Roman"/>
          <w:color w:val="0A0F0A"/>
          <w:lang w:val="cs-CZ" w:eastAsia="cs-CZ"/>
        </w:rPr>
      </w:pPr>
      <w:r w:rsidRPr="00730AE2">
        <w:rPr>
          <w:rFonts w:eastAsia="Times New Roman"/>
          <w:color w:val="0A0F0A"/>
          <w:lang w:val="cs-CZ" w:eastAsia="cs-CZ"/>
        </w:rPr>
        <w:t>Nové výkonnostní měřítko v průmyslovém tisku - Rapida 106 X vyznamenaná zvláštní cenou za potisk obalů, akcidenční tisk nebo tisk etiket (2)</w:t>
      </w:r>
    </w:p>
    <w:p w14:paraId="15C94028" w14:textId="77777777" w:rsidR="007D27BB" w:rsidRPr="00730AE2" w:rsidRDefault="007D27BB">
      <w:pPr>
        <w:rPr>
          <w:lang w:val="cs-CZ"/>
        </w:rPr>
      </w:pPr>
    </w:p>
    <w:p w14:paraId="64AEFC58" w14:textId="76950636" w:rsidR="007D27BB" w:rsidRPr="00730AE2" w:rsidRDefault="002A07EC">
      <w:pPr>
        <w:pStyle w:val="Nadpis4"/>
        <w:rPr>
          <w:lang w:val="cs-CZ"/>
        </w:rPr>
      </w:pPr>
      <w:bookmarkStart w:id="8" w:name="_83ymfun89338" w:colFirst="0" w:colLast="0"/>
      <w:bookmarkEnd w:id="8"/>
      <w:r>
        <w:rPr>
          <w:lang w:val="cs-CZ"/>
        </w:rPr>
        <w:t>Kontakt pro tisk</w:t>
      </w:r>
    </w:p>
    <w:p w14:paraId="2813B68E" w14:textId="77777777" w:rsidR="007D27BB" w:rsidRPr="00730AE2" w:rsidRDefault="00AE533B">
      <w:pPr>
        <w:rPr>
          <w:lang w:val="cs-CZ"/>
        </w:rPr>
      </w:pPr>
      <w:r w:rsidRPr="00730AE2">
        <w:rPr>
          <w:lang w:val="cs-CZ"/>
        </w:rPr>
        <w:t>Koenig &amp; Bauer AG</w:t>
      </w:r>
      <w:r w:rsidRPr="00730AE2">
        <w:rPr>
          <w:lang w:val="cs-CZ"/>
        </w:rPr>
        <w:br/>
        <w:t xml:space="preserve">Lena </w:t>
      </w:r>
      <w:proofErr w:type="spellStart"/>
      <w:r w:rsidRPr="00730AE2">
        <w:rPr>
          <w:lang w:val="cs-CZ"/>
        </w:rPr>
        <w:t>Landenberger</w:t>
      </w:r>
      <w:proofErr w:type="spellEnd"/>
      <w:r w:rsidRPr="00730AE2">
        <w:rPr>
          <w:lang w:val="cs-CZ"/>
        </w:rPr>
        <w:br/>
        <w:t>T +49 931 909-4085</w:t>
      </w:r>
      <w:r w:rsidRPr="00730AE2">
        <w:rPr>
          <w:lang w:val="cs-CZ"/>
        </w:rPr>
        <w:br/>
        <w:t xml:space="preserve">M </w:t>
      </w:r>
      <w:hyperlink r:id="rId8">
        <w:r w:rsidRPr="00730AE2">
          <w:rPr>
            <w:color w:val="1155CC"/>
            <w:u w:val="single"/>
            <w:lang w:val="cs-CZ"/>
          </w:rPr>
          <w:t>lena.landenberger@koenig-bauer.com</w:t>
        </w:r>
      </w:hyperlink>
    </w:p>
    <w:p w14:paraId="35B135FF" w14:textId="77777777" w:rsidR="005A28C4" w:rsidRDefault="005A28C4">
      <w:pPr>
        <w:pStyle w:val="Nadpis4"/>
        <w:rPr>
          <w:lang w:val="cs-CZ"/>
        </w:rPr>
      </w:pPr>
      <w:bookmarkStart w:id="9" w:name="_tpuprre435be" w:colFirst="0" w:colLast="0"/>
      <w:bookmarkEnd w:id="9"/>
    </w:p>
    <w:p w14:paraId="5172C19F" w14:textId="13668D62" w:rsidR="007D27BB" w:rsidRPr="00730AE2" w:rsidRDefault="000200BF">
      <w:pPr>
        <w:pStyle w:val="Nadpis4"/>
        <w:rPr>
          <w:lang w:val="cs-CZ"/>
        </w:rPr>
      </w:pPr>
      <w:r w:rsidRPr="00730AE2">
        <w:rPr>
          <w:lang w:val="cs-CZ"/>
        </w:rPr>
        <w:t>O společnosti</w:t>
      </w:r>
      <w:r w:rsidR="00AE533B" w:rsidRPr="00730AE2">
        <w:rPr>
          <w:lang w:val="cs-CZ"/>
        </w:rPr>
        <w:t xml:space="preserve"> Koenig &amp; Bauer</w:t>
      </w:r>
    </w:p>
    <w:p w14:paraId="3C85D75A" w14:textId="62983760" w:rsidR="00A62E69" w:rsidRPr="00730AE2" w:rsidRDefault="000200BF" w:rsidP="00A62E69">
      <w:pPr>
        <w:rPr>
          <w:rFonts w:eastAsia="Times New Roman" w:cs="Times New Roman"/>
          <w:lang w:val="cs-CZ"/>
        </w:rPr>
      </w:pPr>
      <w:r w:rsidRPr="00730AE2">
        <w:rPr>
          <w:rFonts w:eastAsia="Times New Roman" w:cs="Times New Roman"/>
          <w:lang w:val="cs-CZ"/>
        </w:rPr>
        <w:t xml:space="preserve">Společnost Koenig &amp; Bauer je </w:t>
      </w:r>
      <w:r w:rsidRPr="00730AE2">
        <w:rPr>
          <w:lang w:val="cs-CZ"/>
        </w:rPr>
        <w:t xml:space="preserve">nejstarším </w:t>
      </w:r>
      <w:r w:rsidRPr="00730AE2">
        <w:rPr>
          <w:rFonts w:eastAsia="Times New Roman" w:cs="Times New Roman"/>
          <w:lang w:val="cs-CZ"/>
        </w:rPr>
        <w:t>výrobcem tiskových strojů na světě</w:t>
      </w:r>
      <w:r w:rsidRPr="00730AE2">
        <w:rPr>
          <w:lang w:val="cs-CZ"/>
        </w:rPr>
        <w:t xml:space="preserve"> </w:t>
      </w:r>
      <w:r w:rsidRPr="00730AE2">
        <w:rPr>
          <w:rFonts w:eastAsia="Times New Roman" w:cs="Times New Roman"/>
          <w:lang w:val="cs-CZ"/>
        </w:rPr>
        <w:t>s nejširším produktovým programem. Již více než 200 let podnik podporuje tisk</w:t>
      </w:r>
      <w:r w:rsidRPr="00730AE2">
        <w:rPr>
          <w:lang w:val="cs-CZ"/>
        </w:rPr>
        <w:t>aře</w:t>
      </w:r>
      <w:r w:rsidRPr="00730AE2">
        <w:rPr>
          <w:rFonts w:eastAsia="Times New Roman" w:cs="Times New Roman"/>
          <w:lang w:val="cs-CZ"/>
        </w:rPr>
        <w:t xml:space="preserve"> inovativní technikou, postupy šitými na míru a rozmanitými službami. Portfolio společnosti sahá od bankovek, přes obaly z kartonu, fólie, plechu a skla až po tisk knih, displejů, značení, dekorů, časopisů, reklamních tiskovin a novin. Ofsetový tisk a flexotisk na archy či kotouče, bezvodý ofset, ocelotisk, simultánní tisk a sítotisk nebo digitální inkjetový tisk – téměř ve všech způsobech tisku je společnost Koenig &amp; Bauer jako doma a velmi často na vedoucí pozici. V roce 20</w:t>
      </w:r>
      <w:r w:rsidR="00A62E69" w:rsidRPr="00730AE2">
        <w:rPr>
          <w:rFonts w:eastAsia="Times New Roman" w:cs="Times New Roman"/>
          <w:lang w:val="cs-CZ"/>
        </w:rPr>
        <w:t>20</w:t>
      </w:r>
      <w:r w:rsidRPr="00730AE2">
        <w:rPr>
          <w:rFonts w:eastAsia="Times New Roman" w:cs="Times New Roman"/>
          <w:lang w:val="cs-CZ"/>
        </w:rPr>
        <w:t xml:space="preserve"> dosáhlo cca 5.</w:t>
      </w:r>
      <w:r w:rsidR="00A62E69" w:rsidRPr="00730AE2">
        <w:rPr>
          <w:rFonts w:eastAsia="Times New Roman" w:cs="Times New Roman"/>
          <w:lang w:val="cs-CZ"/>
        </w:rPr>
        <w:t>593</w:t>
      </w:r>
      <w:r w:rsidRPr="00730AE2">
        <w:rPr>
          <w:rFonts w:eastAsia="Times New Roman" w:cs="Times New Roman"/>
          <w:lang w:val="cs-CZ"/>
        </w:rPr>
        <w:t xml:space="preserve"> vysoce kvalifikovaných pracovníků na celém světě </w:t>
      </w:r>
      <w:r w:rsidR="00A62E69" w:rsidRPr="00730AE2">
        <w:rPr>
          <w:rFonts w:eastAsia="Times New Roman" w:cs="Times New Roman"/>
          <w:lang w:val="cs-CZ"/>
        </w:rPr>
        <w:t>ročního obratu ve výši více než 1,029 miliardy euro</w:t>
      </w:r>
      <w:r w:rsidR="00A62E69" w:rsidRPr="00730AE2">
        <w:rPr>
          <w:lang w:val="cs-CZ"/>
        </w:rPr>
        <w:t>.</w:t>
      </w:r>
    </w:p>
    <w:p w14:paraId="5F0887C8" w14:textId="4E1C38EE" w:rsidR="007D27BB" w:rsidRPr="00730AE2" w:rsidRDefault="00A62E69">
      <w:pPr>
        <w:rPr>
          <w:lang w:val="cs-CZ"/>
        </w:rPr>
      </w:pPr>
      <w:r w:rsidRPr="00730AE2">
        <w:rPr>
          <w:lang w:val="cs-CZ"/>
        </w:rPr>
        <w:t>Další informace na</w:t>
      </w:r>
      <w:r w:rsidR="00AE533B" w:rsidRPr="00730AE2">
        <w:rPr>
          <w:lang w:val="cs-CZ"/>
        </w:rPr>
        <w:t xml:space="preserve"> </w:t>
      </w:r>
      <w:hyperlink r:id="rId9">
        <w:r w:rsidR="00AE533B" w:rsidRPr="00730AE2">
          <w:rPr>
            <w:color w:val="1155CC"/>
            <w:u w:val="single"/>
            <w:lang w:val="cs-CZ"/>
          </w:rPr>
          <w:t>www.koenig-bauer.com</w:t>
        </w:r>
      </w:hyperlink>
    </w:p>
    <w:sectPr w:rsidR="007D27BB" w:rsidRPr="00730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7A3D4" w14:textId="77777777" w:rsidR="00D35245" w:rsidRDefault="00D35245">
      <w:pPr>
        <w:spacing w:after="0" w:line="240" w:lineRule="auto"/>
      </w:pPr>
      <w:r>
        <w:separator/>
      </w:r>
    </w:p>
  </w:endnote>
  <w:endnote w:type="continuationSeparator" w:id="0">
    <w:p w14:paraId="25D015C4" w14:textId="77777777" w:rsidR="00D35245" w:rsidRDefault="00D3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B25E" w14:textId="77777777" w:rsidR="007D27BB" w:rsidRDefault="007D27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BC59" w14:textId="77777777" w:rsidR="007D27BB" w:rsidRDefault="007D27B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7D27BB" w14:paraId="72E642AB" w14:textId="77777777">
      <w:tc>
        <w:tcPr>
          <w:tcW w:w="4530" w:type="dxa"/>
        </w:tcPr>
        <w:p w14:paraId="3F849978" w14:textId="77777777" w:rsidR="007D27BB" w:rsidRDefault="007D27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14:paraId="5D006317" w14:textId="40413A87" w:rsidR="007D27BB" w:rsidRDefault="002A07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proofErr w:type="spellStart"/>
          <w:r w:rsidRPr="002A07EC">
            <w:rPr>
              <w:sz w:val="14"/>
              <w:szCs w:val="14"/>
            </w:rPr>
            <w:t>Hospodářská</w:t>
          </w:r>
          <w:proofErr w:type="spellEnd"/>
          <w:r w:rsidRPr="002A07EC">
            <w:rPr>
              <w:sz w:val="14"/>
              <w:szCs w:val="14"/>
            </w:rPr>
            <w:t xml:space="preserve"> </w:t>
          </w:r>
          <w:proofErr w:type="spellStart"/>
          <w:r w:rsidRPr="002A07EC">
            <w:rPr>
              <w:sz w:val="14"/>
              <w:szCs w:val="14"/>
            </w:rPr>
            <w:t>zpráva</w:t>
          </w:r>
          <w:proofErr w:type="spellEnd"/>
          <w:r w:rsidRPr="002A07EC">
            <w:rPr>
              <w:sz w:val="14"/>
              <w:szCs w:val="14"/>
            </w:rPr>
            <w:t xml:space="preserve"> </w:t>
          </w:r>
          <w:r w:rsidR="00AE533B">
            <w:rPr>
              <w:sz w:val="14"/>
              <w:szCs w:val="14"/>
            </w:rPr>
            <w:t>2020</w:t>
          </w:r>
          <w:r w:rsidR="00AE533B">
            <w:rPr>
              <w:color w:val="000000"/>
              <w:sz w:val="14"/>
              <w:szCs w:val="14"/>
            </w:rPr>
            <w:t xml:space="preserve"> | </w:t>
          </w:r>
          <w:r w:rsidR="00AE533B">
            <w:rPr>
              <w:color w:val="000000"/>
              <w:sz w:val="14"/>
              <w:szCs w:val="14"/>
            </w:rPr>
            <w:fldChar w:fldCharType="begin"/>
          </w:r>
          <w:r w:rsidR="00AE533B">
            <w:rPr>
              <w:color w:val="000000"/>
              <w:sz w:val="14"/>
              <w:szCs w:val="14"/>
            </w:rPr>
            <w:instrText>PAGE</w:instrText>
          </w:r>
          <w:r w:rsidR="00AE533B">
            <w:rPr>
              <w:color w:val="000000"/>
              <w:sz w:val="14"/>
              <w:szCs w:val="14"/>
            </w:rPr>
            <w:fldChar w:fldCharType="separate"/>
          </w:r>
          <w:r w:rsidR="00EE2039">
            <w:rPr>
              <w:noProof/>
              <w:color w:val="000000"/>
              <w:sz w:val="14"/>
              <w:szCs w:val="14"/>
            </w:rPr>
            <w:t>1</w:t>
          </w:r>
          <w:r w:rsidR="00AE533B">
            <w:rPr>
              <w:color w:val="000000"/>
              <w:sz w:val="14"/>
              <w:szCs w:val="14"/>
            </w:rPr>
            <w:fldChar w:fldCharType="end"/>
          </w:r>
        </w:p>
      </w:tc>
    </w:tr>
  </w:tbl>
  <w:p w14:paraId="069887BF" w14:textId="77777777" w:rsidR="007D27BB" w:rsidRDefault="007D27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5E27" w14:textId="77777777" w:rsidR="007D27BB" w:rsidRDefault="007D27B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7D27BB" w14:paraId="7996E61E" w14:textId="77777777">
      <w:trPr>
        <w:trHeight w:val="620"/>
      </w:trPr>
      <w:tc>
        <w:tcPr>
          <w:tcW w:w="2552" w:type="dxa"/>
        </w:tcPr>
        <w:p w14:paraId="64F1CE6B" w14:textId="77777777" w:rsidR="007D27BB" w:rsidRDefault="007D27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14:paraId="2B88BDF5" w14:textId="77777777" w:rsidR="007D27BB" w:rsidRDefault="007D27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14:paraId="37EC26BD" w14:textId="77777777" w:rsidR="007D27BB" w:rsidRDefault="007D27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14:paraId="2D06F55A" w14:textId="77777777" w:rsidR="007D27BB" w:rsidRDefault="007D27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0046A" w14:textId="77777777" w:rsidR="00D35245" w:rsidRDefault="00D35245">
      <w:pPr>
        <w:spacing w:after="0" w:line="240" w:lineRule="auto"/>
      </w:pPr>
      <w:r>
        <w:separator/>
      </w:r>
    </w:p>
  </w:footnote>
  <w:footnote w:type="continuationSeparator" w:id="0">
    <w:p w14:paraId="3F10DD70" w14:textId="77777777" w:rsidR="00D35245" w:rsidRDefault="00D3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1CAA3" w14:textId="77777777" w:rsidR="007D27BB" w:rsidRDefault="007D27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E3E1D" w14:textId="77777777" w:rsidR="007D27BB" w:rsidRDefault="00AE53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 wp14:anchorId="050850C4" wp14:editId="2B0F271A">
          <wp:extent cx="2523600" cy="216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4A08" w14:textId="77777777" w:rsidR="007D27BB" w:rsidRDefault="00AE53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 wp14:anchorId="7F5BD740" wp14:editId="015DA50B">
          <wp:extent cx="2524721" cy="216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6553"/>
    <w:multiLevelType w:val="multilevel"/>
    <w:tmpl w:val="BA96BDB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32F7F5F"/>
    <w:multiLevelType w:val="multilevel"/>
    <w:tmpl w:val="66F0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B"/>
    <w:rsid w:val="000200BF"/>
    <w:rsid w:val="00226E7F"/>
    <w:rsid w:val="002A07EC"/>
    <w:rsid w:val="004C3F44"/>
    <w:rsid w:val="005A28C4"/>
    <w:rsid w:val="0064649B"/>
    <w:rsid w:val="006C4BD1"/>
    <w:rsid w:val="00730AE2"/>
    <w:rsid w:val="00786173"/>
    <w:rsid w:val="007A2B2C"/>
    <w:rsid w:val="007D27BB"/>
    <w:rsid w:val="00A62E69"/>
    <w:rsid w:val="00AB1595"/>
    <w:rsid w:val="00AE533B"/>
    <w:rsid w:val="00D35245"/>
    <w:rsid w:val="00E4444A"/>
    <w:rsid w:val="00EE2039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4386"/>
  <w15:docId w15:val="{2EF6234F-E28E-4D99-A7F5-B5F7E1A0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Zdraznnintenzivn">
    <w:name w:val="Intense Emphasis"/>
    <w:basedOn w:val="Standardnpsmoodstavce"/>
    <w:uiPriority w:val="21"/>
    <w:qFormat/>
    <w:rsid w:val="004C3F44"/>
    <w:rPr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5A2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landenberger@koenig-bau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oenig-bauer.com/en/investor-relations/financial-report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1372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Koenig &amp; Bauer AG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Hradilová</dc:creator>
  <cp:lastModifiedBy>Stanislav Vaníček</cp:lastModifiedBy>
  <cp:revision>9</cp:revision>
  <dcterms:created xsi:type="dcterms:W3CDTF">2021-04-06T10:46:00Z</dcterms:created>
  <dcterms:modified xsi:type="dcterms:W3CDTF">2021-04-13T11:35:00Z</dcterms:modified>
</cp:coreProperties>
</file>